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Como apoiar alguém que sofre interferência estrangeira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Em caso de emergência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Se alguém estiver em perigo imediato, ligue para o 111 e peça pela Polícia da Nova Zelândia.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Se você não puder falar e estiver ligando de um </w:t>
      </w:r>
      <w:r w:rsidRPr="00416A60">
        <w:rPr>
          <w:rFonts w:ascii="Acumin Pro" w:hAnsi="Acumin Pro"/>
          <w:b/>
          <w:bCs/>
        </w:rPr>
        <w:t>celular</w:t>
      </w:r>
      <w:r>
        <w:rPr>
          <w:rFonts w:ascii="Acumin Pro" w:hAnsi="Acumin Pro"/>
        </w:rPr>
        <w:t>, fique em silêncio e ouça o comando "pressione 55".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Se você não puder falar e estiver em um </w:t>
      </w:r>
      <w:r w:rsidRPr="00416A60">
        <w:rPr>
          <w:rFonts w:ascii="Acumin Pro" w:hAnsi="Acumin Pro"/>
          <w:b/>
          <w:bCs/>
        </w:rPr>
        <w:t>telefone fixo</w:t>
      </w:r>
      <w:r>
        <w:rPr>
          <w:rFonts w:ascii="Acumin Pro" w:hAnsi="Acumin Pro"/>
        </w:rPr>
        <w:t>, fique em silêncio e ouça o operador, que lhe dirá para pressionar qualquer tecla para obter ajuda.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Como você pode ajudar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Se alguém que você conhece está sofrendo interferência estrangeira: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Ouça e se mantenha solidário. </w:t>
      </w:r>
      <w:r w:rsidRPr="0076444A">
        <w:rPr>
          <w:rFonts w:ascii="Acumin Pro" w:hAnsi="Acumin Pro"/>
          <w:color w:val="231F20"/>
          <w:w w:val="105"/>
        </w:rPr>
        <w:t>Mostre que você acredita nela e que está ali para ajudar.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Se ela se sentir fisicamente insegura,</w:t>
      </w:r>
      <w:r>
        <w:rPr>
          <w:rFonts w:ascii="Acumin Pro" w:hAnsi="Acumin Pro"/>
          <w:color w:val="231F20"/>
          <w:w w:val="105"/>
        </w:rPr>
        <w:t xml:space="preserve"> ajude-a a contactar a Polícia da Nova Zelândia (NZ Police). Incentive-a a buscar apoio em familiares ou amigos de confiança.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Caso precise de apoio em saúde mental, </w:t>
      </w:r>
      <w:r>
        <w:rPr>
          <w:rFonts w:ascii="Acumin Pro" w:hAnsi="Acumin Pro"/>
          <w:color w:val="231F20"/>
          <w:w w:val="104"/>
        </w:rPr>
        <w:t xml:space="preserve">incentive-a a falar com um médico, médico de família ou outro profissional de saúde. Você também pode ajudá-la a encontrar serviços adicionais através </w:t>
      </w:r>
      <w:hyperlink r:id="rId8" w:history="1">
        <w:r>
          <w:rPr>
            <w:rStyle w:val="Hyperlink"/>
            <w:rFonts w:ascii="Acumin Pro" w:hAnsi="Acumin Pro"/>
          </w:rPr>
          <w:t>da Healthpoint</w:t>
        </w:r>
      </w:hyperlink>
      <w:r>
        <w:rPr>
          <w:rFonts w:ascii="Acumin Pro" w:hAnsi="Acumin Pro"/>
          <w:color w:val="231F20"/>
        </w:rPr>
        <w:t xml:space="preserve"> ou da </w:t>
      </w:r>
      <w:hyperlink r:id="rId9" w:history="1">
        <w:r>
          <w:rPr>
            <w:rStyle w:val="Hyperlink"/>
            <w:rFonts w:ascii="Acumin Pro" w:hAnsi="Acumin Pro"/>
            <w:w w:val="105"/>
          </w:rPr>
          <w:t>Mental Health Foundation</w:t>
        </w:r>
      </w:hyperlink>
      <w:r w:rsidRPr="0076444A">
        <w:rPr>
          <w:rFonts w:ascii="Acumin Pro" w:hAnsi="Acumin Pro"/>
          <w:color w:val="231F20"/>
          <w:w w:val="105"/>
        </w:rPr>
        <w:t>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Encontre mais informações sobre como melhorar o bem-estar no site </w:t>
      </w:r>
      <w:hyperlink r:id="rId10" w:history="1">
        <w:r>
          <w:rPr>
            <w:rStyle w:val="Hyperlink"/>
            <w:rFonts w:ascii="Acumin Pro" w:hAnsi="Acumin Pro"/>
          </w:rPr>
          <w:t>Wellbeing support</w:t>
        </w:r>
      </w:hyperlink>
      <w:r>
        <w:rPr>
          <w:rFonts w:ascii="Acumin Pro" w:hAnsi="Acumin Pro"/>
          <w:color w:val="231F20"/>
        </w:rPr>
        <w:t xml:space="preserve"> da Health New Zealand.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Apoie a segurança digital dela. </w:t>
      </w:r>
      <w:r w:rsidRPr="00416A60">
        <w:rPr>
          <w:rFonts w:ascii="Acumin Pro" w:hAnsi="Acumin Pro"/>
          <w:color w:val="231F20"/>
          <w:w w:val="105"/>
        </w:rPr>
        <w:t>Incentive-a a bloquear ou deixar de seguir quaisquer contas que: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sejam suspeitas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estejam enviando ameaças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a estejam assediando ou a pessoas que ela conhece. </w:t>
      </w:r>
    </w:p>
    <w:p w14:paraId="6E22CC97" w14:textId="246FFEB4" w:rsidR="00B2670B" w:rsidRDefault="003151B7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</w:pPr>
      <w:hyperlink r:id="rId11" w:history="1">
        <w:r>
          <w:rPr>
            <w:rStyle w:val="Hyperlink"/>
            <w:rFonts w:ascii="Acumin Pro" w:hAnsi="Acumin Pro"/>
            <w:w w:val="105"/>
          </w:rPr>
          <w:t>Saiba mais sobre como se manter seguro online aqui</w:t>
        </w:r>
      </w:hyperlink>
    </w:p>
    <w:p w14:paraId="62964985" w14:textId="58488D16" w:rsidR="00D059B5" w:rsidRDefault="00D80546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Incentive-a a denunciar interferência</w:t>
      </w:r>
      <w:r>
        <w:rPr>
          <w:rFonts w:ascii="Acumin Pro" w:hAnsi="Acumin Pro"/>
          <w:color w:val="231F20"/>
          <w:w w:val="105"/>
        </w:rPr>
        <w:t xml:space="preserve"> estrangeira à Polícia da Nova Zelândia ou </w:t>
      </w:r>
      <w:r>
        <w:rPr>
          <w:rFonts w:ascii="Acumin Pro" w:hAnsi="Acumin Pro"/>
          <w:color w:val="231F20"/>
          <w:w w:val="105"/>
        </w:rPr>
        <w:lastRenderedPageBreak/>
        <w:t>ao Serviço de Inteligência de Segurança da Nova Zelândia (NZSIS) se algo parecer ou soar estranho. Não importa qual método você escolha, eles garantirão que suas informações cheguem ao lugar certo.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A interferência estrangeira pode ser denunciada à NZSIS e à Polícia da Nova Zelândia. Informar outra agência do Governo da Nova Zelândia não conta como uma denúncia oficial. </w:t>
      </w:r>
    </w:p>
    <w:p w14:paraId="43A6097D" w14:textId="7C4419E8" w:rsidR="00050793" w:rsidRPr="00CC190B" w:rsidRDefault="00CC190B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"https://www.crfi.govt.nz/portuguese/report-fi"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CC190B">
        <w:rPr>
          <w:rStyle w:val="Hyperlink"/>
          <w:rFonts w:ascii="Acumin Pro" w:hAnsi="Acumin Pro"/>
          <w:spacing w:val="-1"/>
        </w:rPr>
        <w:t>Saiba mais sobre como denunciar aqui</w:t>
      </w:r>
    </w:p>
    <w:p w14:paraId="66670112" w14:textId="045ED7DD" w:rsidR="00244418" w:rsidRPr="00244418" w:rsidRDefault="00CC190B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Considere se o apoio jurídico pode ser útil. </w:t>
      </w:r>
      <w:r w:rsidR="00D80546">
        <w:rPr>
          <w:rFonts w:ascii="Acumin Pro" w:hAnsi="Acumin Pro"/>
          <w:color w:val="231F20"/>
          <w:w w:val="105"/>
        </w:rPr>
        <w:t xml:space="preserve">Dependendo do que estiver acontecendo, ela pode querer falar com um advogado, especialmente se houver ameaças, assédio ou outras preocupações sobre os seus direitos. </w:t>
      </w:r>
    </w:p>
    <w:p w14:paraId="5BF95E85" w14:textId="7F66312C" w:rsidR="00E15B6C" w:rsidRPr="0018774D" w:rsidRDefault="0018774D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b/>
          <w:bCs/>
        </w:rPr>
      </w:pPr>
      <w:r>
        <w:rPr>
          <w:rFonts w:ascii="Acumin Pro" w:hAnsi="Acumin Pro"/>
          <w:color w:val="0070C0"/>
          <w:w w:val="105"/>
        </w:rPr>
        <w:fldChar w:fldCharType="begin"/>
      </w:r>
      <w:r>
        <w:rPr>
          <w:rFonts w:ascii="Acumin Pro" w:hAnsi="Acumin Pro"/>
          <w:color w:val="0070C0"/>
          <w:w w:val="105"/>
        </w:rPr>
        <w:instrText>HYPERLINK "https://www.crfi.govt.nz/portuguese/legal-support"</w:instrText>
      </w:r>
      <w:r>
        <w:rPr>
          <w:rFonts w:ascii="Acumin Pro" w:hAnsi="Acumin Pro"/>
          <w:color w:val="0070C0"/>
          <w:w w:val="105"/>
        </w:rPr>
      </w:r>
      <w:r>
        <w:rPr>
          <w:rFonts w:ascii="Acumin Pro" w:hAnsi="Acumin Pro"/>
          <w:color w:val="0070C0"/>
          <w:w w:val="105"/>
        </w:rPr>
        <w:fldChar w:fldCharType="separate"/>
      </w:r>
      <w:r w:rsidR="00D80546" w:rsidRPr="0018774D">
        <w:rPr>
          <w:rStyle w:val="Hyperlink"/>
          <w:rFonts w:ascii="Acumin Pro" w:hAnsi="Acumin Pro"/>
          <w:w w:val="105"/>
        </w:rPr>
        <w:t>Saiba mais sobre como acessar apoio jurídico aqui</w:t>
      </w:r>
    </w:p>
    <w:p w14:paraId="53F4F5C7" w14:textId="7029E3B6" w:rsidR="00B35089" w:rsidRPr="00416A60" w:rsidRDefault="0018774D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0070C0"/>
          <w:w w:val="105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>Saiba mais sobre como se manter seguro</w:t>
      </w:r>
      <w:r w:rsidR="00D80546" w:rsidRPr="00416A60">
        <w:rPr>
          <w:rFonts w:ascii="Acumin Pro" w:hAnsi="Acumin Pro"/>
          <w:color w:val="231F20"/>
          <w:w w:val="105"/>
        </w:rPr>
        <w:t>. Visite a seção de Proteção (Safeguard) do Centro de Resiliência Comunitária à Interferência Estrangeira para saber mais sobre como proteger a si e aos outros.</w:t>
      </w:r>
    </w:p>
    <w:p w14:paraId="2460D25F" w14:textId="1EA0B495" w:rsidR="00192155" w:rsidRPr="00AE41E0" w:rsidRDefault="0018774D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2" w:history="1">
        <w:r w:rsidR="00D80546" w:rsidRPr="0018774D">
          <w:rPr>
            <w:rStyle w:val="Hyperlink"/>
            <w:rFonts w:ascii="Acumin Pro" w:hAnsi="Acumin Pro"/>
            <w:w w:val="105"/>
          </w:rPr>
          <w:t>Visite a seção Safeguard no 'The Hub ' aqui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Lembre-se:</w:t>
      </w:r>
      <w:r w:rsidRPr="00416A60">
        <w:rPr>
          <w:rFonts w:ascii="Acumin Pro" w:hAnsi="Acumin Pro"/>
          <w:color w:val="231F20"/>
        </w:rPr>
        <w:t xml:space="preserve"> você não precisa investigar a situação sozinho. Tentar fazer isso pode ser perigoso tanto para você quanto para a pessoa que está sofrendo interferência estrangeira.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38704" w14:textId="77777777" w:rsidR="00C7056E" w:rsidRDefault="00C7056E">
      <w:r>
        <w:separator/>
      </w:r>
    </w:p>
  </w:endnote>
  <w:endnote w:type="continuationSeparator" w:id="0">
    <w:p w14:paraId="48E89F1E" w14:textId="77777777" w:rsidR="00C7056E" w:rsidRDefault="00C7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BE5B218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Como apoiar alguém que sofre interferência estrangeira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ECD4E" w14:textId="77777777" w:rsidR="00C7056E" w:rsidRDefault="00C7056E">
      <w:r>
        <w:separator/>
      </w:r>
    </w:p>
  </w:footnote>
  <w:footnote w:type="continuationSeparator" w:id="0">
    <w:p w14:paraId="3C41F1BD" w14:textId="77777777" w:rsidR="00C7056E" w:rsidRDefault="00C7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pt-PT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pt-PT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pt-PT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pt-PT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pt-PT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pt-PT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5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74D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A1DAA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7DE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0BFF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1513E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277F2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A6012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98B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45A9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41E0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1CFD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845BA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056E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190B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47324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07D18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portuguese/online-safet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CRFIWEBSITE-145050222-432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https://azurediagovt.sharepoint.com/sites/EXT-CommunityResiliencetoForeignInterferencewebsite_MEC/_layouts/15/DocIdRedir.aspx?ID=CRFIWEBSITE-145050222-432</Url>
      <Description>CRFIWEBSITE-145050222-432</Description>
    </_dlc_DocIdUrl>
  </documentManagement>
</p:properties>
</file>

<file path=customXml/itemProps1.xml><?xml version="1.0" encoding="utf-8"?>
<ds:datastoreItem xmlns:ds="http://schemas.openxmlformats.org/officeDocument/2006/customXml" ds:itemID="{7A9ED58D-C752-40E1-A45F-6372AABBF5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EAB88B-D234-4DB5-A481-C4F2A12A59FD}"/>
</file>

<file path=customXml/itemProps3.xml><?xml version="1.0" encoding="utf-8"?>
<ds:datastoreItem xmlns:ds="http://schemas.openxmlformats.org/officeDocument/2006/customXml" ds:itemID="{B9565D3F-F301-4B61-B617-78BBC8F52BD6}"/>
</file>

<file path=customXml/itemProps4.xml><?xml version="1.0" encoding="utf-8"?>
<ds:datastoreItem xmlns:ds="http://schemas.openxmlformats.org/officeDocument/2006/customXml" ds:itemID="{F5EFA411-740E-41B3-B82A-B63A4B7B9CA6}"/>
</file>

<file path=customXml/itemProps5.xml><?xml version="1.0" encoding="utf-8"?>
<ds:datastoreItem xmlns:ds="http://schemas.openxmlformats.org/officeDocument/2006/customXml" ds:itemID="{9C727A82-5C14-4EFD-8852-5BCB311BE3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2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2026-08-24T02:27:00Z</dcterms:created>
  <dcterms:modified xsi:type="dcterms:W3CDTF">2026-08-24T02:27:00Z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d39d6851-28e9-46d1-aa34-ae02614e6e00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834300</vt:r8>
  </property>
</Properties>
</file>