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60D243" w14:textId="456A5035" w:rsidR="00192155" w:rsidRPr="00440ADA" w:rsidRDefault="00414318" w:rsidP="005A75D1">
      <w:pPr>
        <w:pStyle w:val="Heading1"/>
        <w:ind w:left="0"/>
        <w:rPr>
          <w:rFonts w:ascii="Acumin Pro" w:hAnsi="Acumin Pro"/>
          <w:color w:val="391335"/>
        </w:rPr>
      </w:pPr>
      <w:r>
        <w:rPr>
          <w:rFonts w:ascii="Acumin Pro" w:hAnsi="Acumin Pro"/>
          <w:color w:val="391335"/>
        </w:rPr>
        <w:t>Примеры влияния иностранного вмешательства на общественные организации</w:t>
      </w:r>
    </w:p>
    <w:p w14:paraId="6C4EBE2D" w14:textId="77777777" w:rsidR="00414318" w:rsidRPr="00440ADA" w:rsidRDefault="00414318" w:rsidP="00414318">
      <w:pPr>
        <w:pStyle w:val="BodyText"/>
        <w:spacing w:before="200" w:after="200" w:line="249" w:lineRule="auto"/>
        <w:rPr>
          <w:rFonts w:ascii="Acumin Pro" w:hAnsi="Acumin Pro"/>
          <w:color w:val="231F20"/>
        </w:rPr>
      </w:pPr>
      <w:r>
        <w:rPr>
          <w:rFonts w:ascii="Acumin Pro" w:hAnsi="Acumin Pro"/>
          <w:color w:val="231F20"/>
        </w:rPr>
        <w:t xml:space="preserve">Общественные организации играют важную роль в поддержке и формировании сообществ, влияя на принятие решений и объединяя разнообразные группы. </w:t>
      </w:r>
    </w:p>
    <w:p w14:paraId="23E2B2F2" w14:textId="77777777" w:rsidR="00414318" w:rsidRPr="00440ADA" w:rsidRDefault="00414318" w:rsidP="00414318">
      <w:pPr>
        <w:pStyle w:val="BodyText"/>
        <w:spacing w:before="200" w:after="200" w:line="249" w:lineRule="auto"/>
        <w:rPr>
          <w:rFonts w:ascii="Acumin Pro" w:hAnsi="Acumin Pro"/>
          <w:color w:val="231F20"/>
        </w:rPr>
      </w:pPr>
      <w:r>
        <w:rPr>
          <w:rFonts w:ascii="Acumin Pro" w:hAnsi="Acumin Pro"/>
          <w:color w:val="231F20"/>
        </w:rPr>
        <w:t>Обширные сети и доверительные отношения общественных организаций делают их ключевыми участниками в лидерстве и вовлечении сообщества.</w:t>
      </w:r>
    </w:p>
    <w:p w14:paraId="4AF7A549" w14:textId="492E9870" w:rsidR="00414318" w:rsidRPr="00440ADA" w:rsidRDefault="00414318" w:rsidP="00414318">
      <w:pPr>
        <w:pStyle w:val="BodyText"/>
        <w:spacing w:before="200" w:after="200" w:line="249" w:lineRule="auto"/>
        <w:rPr>
          <w:rFonts w:ascii="Acumin Pro" w:hAnsi="Acumin Pro"/>
          <w:color w:val="231F20"/>
        </w:rPr>
      </w:pPr>
      <w:r>
        <w:rPr>
          <w:rFonts w:ascii="Acumin Pro" w:hAnsi="Acumin Pro"/>
          <w:color w:val="231F20"/>
        </w:rPr>
        <w:t xml:space="preserve">Иностранное вмешательство, направленное против общественной организации посредством </w:t>
      </w:r>
      <w:r w:rsidRPr="00440ADA">
        <w:rPr>
          <w:rFonts w:ascii="Acumin Pro" w:hAnsi="Acumin Pro"/>
          <w:b/>
          <w:bCs/>
          <w:color w:val="231F20"/>
        </w:rPr>
        <w:t>тайных, принудительных, обманных или коррупционных действий,</w:t>
      </w:r>
      <w:r>
        <w:rPr>
          <w:rFonts w:ascii="Acumin Pro" w:hAnsi="Acumin Pro"/>
          <w:color w:val="231F20"/>
        </w:rPr>
        <w:t xml:space="preserve"> может </w:t>
      </w:r>
      <w:r w:rsidR="00CE6977">
        <w:rPr>
          <w:rFonts w:asciiTheme="minorHAnsi" w:hAnsiTheme="minorHAnsi"/>
          <w:color w:val="231F20"/>
        </w:rPr>
        <w:t>ослабить её</w:t>
      </w:r>
      <w:r>
        <w:rPr>
          <w:rFonts w:ascii="Acumin Pro" w:hAnsi="Acumin Pro"/>
          <w:color w:val="231F20"/>
        </w:rPr>
        <w:t xml:space="preserve"> независимость, подорвать доверие в сообществе и социальную сплоченность. </w:t>
      </w:r>
    </w:p>
    <w:p w14:paraId="198CC447" w14:textId="54EC64E7" w:rsidR="00414318" w:rsidRPr="00440ADA" w:rsidRDefault="00CE6977" w:rsidP="00414318">
      <w:pPr>
        <w:pStyle w:val="BodyText"/>
        <w:spacing w:before="200" w:after="200" w:line="249" w:lineRule="auto"/>
        <w:rPr>
          <w:rFonts w:ascii="Acumin Pro" w:hAnsi="Acumin Pro"/>
          <w:color w:val="231F20"/>
        </w:rPr>
      </w:pPr>
      <w:r>
        <w:rPr>
          <w:rFonts w:asciiTheme="minorHAnsi" w:hAnsiTheme="minorHAnsi"/>
          <w:color w:val="231F20"/>
        </w:rPr>
        <w:t>Оно</w:t>
      </w:r>
      <w:r w:rsidR="00414318">
        <w:rPr>
          <w:rFonts w:ascii="Acumin Pro" w:hAnsi="Acumin Pro"/>
          <w:color w:val="231F20"/>
        </w:rPr>
        <w:t xml:space="preserve"> также может угрожать безопасности, защите и свободе выражения мнений и собраний как самой организации, так и общества в целом. </w:t>
      </w:r>
    </w:p>
    <w:p w14:paraId="48529AB4" w14:textId="26AA4576" w:rsidR="00414318" w:rsidRPr="00440ADA" w:rsidRDefault="00414318" w:rsidP="00414318">
      <w:pPr>
        <w:pStyle w:val="BodyText"/>
        <w:spacing w:before="200" w:after="200" w:line="249" w:lineRule="auto"/>
        <w:rPr>
          <w:rFonts w:ascii="Acumin Pro" w:hAnsi="Acumin Pro"/>
          <w:color w:val="231F20"/>
        </w:rPr>
      </w:pPr>
      <w:r w:rsidRPr="00440ADA">
        <w:rPr>
          <w:rFonts w:ascii="Acumin Pro" w:hAnsi="Acumin Pro"/>
          <w:b/>
          <w:bCs/>
          <w:color w:val="231F20"/>
        </w:rPr>
        <w:t>Узнайте больше</w:t>
      </w:r>
      <w:r>
        <w:rPr>
          <w:rFonts w:ascii="Acumin Pro" w:hAnsi="Acumin Pro"/>
          <w:color w:val="231F20"/>
        </w:rPr>
        <w:t xml:space="preserve"> о том, </w:t>
      </w:r>
      <w:hyperlink r:id="rId8" w:history="1">
        <w:r>
          <w:rPr>
            <w:rStyle w:val="Hyperlink"/>
          </w:rPr>
          <w:t>как</w:t>
        </w:r>
        <w:r>
          <w:rPr>
            <w:rStyle w:val="Hyperlink"/>
            <w:rFonts w:ascii="Acumin Pro" w:hAnsi="Acumin Pro"/>
          </w:rPr>
          <w:t xml:space="preserve"> </w:t>
        </w:r>
        <w:r>
          <w:rPr>
            <w:rStyle w:val="Hyperlink"/>
          </w:rPr>
          <w:t>иностранные</w:t>
        </w:r>
        <w:r>
          <w:rPr>
            <w:rStyle w:val="Hyperlink"/>
            <w:rFonts w:ascii="Acumin Pro" w:hAnsi="Acumin Pro"/>
          </w:rPr>
          <w:t xml:space="preserve"> </w:t>
        </w:r>
        <w:r>
          <w:rPr>
            <w:rStyle w:val="Hyperlink"/>
          </w:rPr>
          <w:t>государства</w:t>
        </w:r>
        <w:r>
          <w:rPr>
            <w:rStyle w:val="Hyperlink"/>
            <w:rFonts w:ascii="Acumin Pro" w:hAnsi="Acumin Pro"/>
          </w:rPr>
          <w:t xml:space="preserve">, </w:t>
        </w:r>
        <w:r>
          <w:rPr>
            <w:rStyle w:val="Hyperlink"/>
          </w:rPr>
          <w:t>занимающиеся</w:t>
        </w:r>
        <w:r>
          <w:rPr>
            <w:rStyle w:val="Hyperlink"/>
            <w:rFonts w:ascii="Acumin Pro" w:hAnsi="Acumin Pro"/>
          </w:rPr>
          <w:t xml:space="preserve"> </w:t>
        </w:r>
        <w:r>
          <w:rPr>
            <w:rStyle w:val="Hyperlink"/>
          </w:rPr>
          <w:t>иностранным</w:t>
        </w:r>
        <w:r>
          <w:rPr>
            <w:rStyle w:val="Hyperlink"/>
            <w:rFonts w:ascii="Acumin Pro" w:hAnsi="Acumin Pro"/>
          </w:rPr>
          <w:t xml:space="preserve"> </w:t>
        </w:r>
        <w:r>
          <w:rPr>
            <w:rStyle w:val="Hyperlink"/>
          </w:rPr>
          <w:t>вмешательством</w:t>
        </w:r>
        <w:r>
          <w:rPr>
            <w:rStyle w:val="Hyperlink"/>
            <w:rFonts w:ascii="Acumin Pro" w:hAnsi="Acumin Pro"/>
          </w:rPr>
          <w:t xml:space="preserve">, </w:t>
        </w:r>
        <w:r>
          <w:rPr>
            <w:rStyle w:val="Hyperlink"/>
          </w:rPr>
          <w:t>могут</w:t>
        </w:r>
        <w:r>
          <w:rPr>
            <w:rStyle w:val="Hyperlink"/>
            <w:rFonts w:ascii="Acumin Pro" w:hAnsi="Acumin Pro"/>
          </w:rPr>
          <w:t xml:space="preserve"> </w:t>
        </w:r>
        <w:r>
          <w:rPr>
            <w:rStyle w:val="Hyperlink"/>
          </w:rPr>
          <w:t>ставить</w:t>
        </w:r>
        <w:r>
          <w:rPr>
            <w:rStyle w:val="Hyperlink"/>
            <w:rFonts w:ascii="Acumin Pro" w:hAnsi="Acumin Pro"/>
          </w:rPr>
          <w:t xml:space="preserve"> </w:t>
        </w:r>
        <w:r>
          <w:rPr>
            <w:rStyle w:val="Hyperlink"/>
          </w:rPr>
          <w:t>целью</w:t>
        </w:r>
        <w:r>
          <w:rPr>
            <w:rStyle w:val="Hyperlink"/>
            <w:rFonts w:ascii="Acumin Pro" w:hAnsi="Acumin Pro"/>
          </w:rPr>
          <w:t xml:space="preserve"> </w:t>
        </w:r>
        <w:r>
          <w:rPr>
            <w:rStyle w:val="Hyperlink"/>
          </w:rPr>
          <w:t>своего</w:t>
        </w:r>
        <w:r>
          <w:rPr>
            <w:rStyle w:val="Hyperlink"/>
            <w:rFonts w:ascii="Acumin Pro" w:hAnsi="Acumin Pro"/>
          </w:rPr>
          <w:t xml:space="preserve"> </w:t>
        </w:r>
        <w:r>
          <w:rPr>
            <w:rStyle w:val="Hyperlink"/>
          </w:rPr>
          <w:t>преследования</w:t>
        </w:r>
        <w:r>
          <w:rPr>
            <w:rStyle w:val="Hyperlink"/>
            <w:rFonts w:ascii="Acumin Pro" w:hAnsi="Acumin Pro"/>
          </w:rPr>
          <w:t xml:space="preserve"> </w:t>
        </w:r>
        <w:r>
          <w:rPr>
            <w:rStyle w:val="Hyperlink"/>
          </w:rPr>
          <w:t>общественные</w:t>
        </w:r>
        <w:r>
          <w:rPr>
            <w:rStyle w:val="Hyperlink"/>
            <w:rFonts w:ascii="Acumin Pro" w:hAnsi="Acumin Pro"/>
          </w:rPr>
          <w:t xml:space="preserve"> </w:t>
        </w:r>
        <w:r>
          <w:rPr>
            <w:rStyle w:val="Hyperlink"/>
          </w:rPr>
          <w:t>организации</w:t>
        </w:r>
        <w:r>
          <w:rPr>
            <w:rStyle w:val="Hyperlink"/>
            <w:rFonts w:ascii="Acumin Pro" w:hAnsi="Acumin Pro"/>
          </w:rPr>
          <w:t xml:space="preserve"> </w:t>
        </w:r>
        <w:r>
          <w:rPr>
            <w:rStyle w:val="Hyperlink"/>
          </w:rPr>
          <w:t>в</w:t>
        </w:r>
        <w:r>
          <w:rPr>
            <w:rStyle w:val="Hyperlink"/>
            <w:rFonts w:ascii="Acumin Pro" w:hAnsi="Acumin Pro"/>
          </w:rPr>
          <w:t xml:space="preserve"> </w:t>
        </w:r>
        <w:r>
          <w:rPr>
            <w:rStyle w:val="Hyperlink"/>
          </w:rPr>
          <w:t>Новой</w:t>
        </w:r>
        <w:r>
          <w:rPr>
            <w:rStyle w:val="Hyperlink"/>
            <w:rFonts w:ascii="Acumin Pro" w:hAnsi="Acumin Pro"/>
          </w:rPr>
          <w:t xml:space="preserve"> </w:t>
        </w:r>
        <w:r>
          <w:rPr>
            <w:rStyle w:val="Hyperlink"/>
          </w:rPr>
          <w:t>Зеландии</w:t>
        </w:r>
        <w:r>
          <w:rPr>
            <w:rStyle w:val="Hyperlink"/>
            <w:rFonts w:ascii="Acumin Pro" w:hAnsi="Acumin Pro"/>
          </w:rPr>
          <w:t xml:space="preserve"> </w:t>
        </w:r>
        <w:r>
          <w:rPr>
            <w:rStyle w:val="Hyperlink"/>
          </w:rPr>
          <w:t>и</w:t>
        </w:r>
        <w:r>
          <w:rPr>
            <w:rStyle w:val="Hyperlink"/>
            <w:rFonts w:ascii="Acumin Pro" w:hAnsi="Acumin Pro"/>
          </w:rPr>
          <w:t xml:space="preserve"> </w:t>
        </w:r>
        <w:r>
          <w:rPr>
            <w:rStyle w:val="Hyperlink"/>
          </w:rPr>
          <w:t>как</w:t>
        </w:r>
        <w:r>
          <w:rPr>
            <w:rStyle w:val="Hyperlink"/>
            <w:rFonts w:ascii="Acumin Pro" w:hAnsi="Acumin Pro"/>
          </w:rPr>
          <w:t xml:space="preserve"> </w:t>
        </w:r>
        <w:r>
          <w:rPr>
            <w:rStyle w:val="Hyperlink"/>
          </w:rPr>
          <w:t>Вы</w:t>
        </w:r>
        <w:r>
          <w:rPr>
            <w:rStyle w:val="Hyperlink"/>
            <w:rFonts w:ascii="Acumin Pro" w:hAnsi="Acumin Pro"/>
          </w:rPr>
          <w:t xml:space="preserve"> </w:t>
        </w:r>
        <w:r>
          <w:rPr>
            <w:rStyle w:val="Hyperlink"/>
          </w:rPr>
          <w:t>можете</w:t>
        </w:r>
        <w:r>
          <w:rPr>
            <w:rStyle w:val="Hyperlink"/>
            <w:rFonts w:ascii="Acumin Pro" w:hAnsi="Acumin Pro"/>
          </w:rPr>
          <w:t xml:space="preserve"> </w:t>
        </w:r>
        <w:r>
          <w:rPr>
            <w:rStyle w:val="Hyperlink"/>
          </w:rPr>
          <w:t>защититься</w:t>
        </w:r>
        <w:r>
          <w:rPr>
            <w:rStyle w:val="Hyperlink"/>
            <w:rFonts w:ascii="Acumin Pro" w:hAnsi="Acumin Pro"/>
          </w:rPr>
          <w:t xml:space="preserve"> </w:t>
        </w:r>
        <w:r>
          <w:rPr>
            <w:rStyle w:val="Hyperlink"/>
          </w:rPr>
          <w:t>от</w:t>
        </w:r>
        <w:r>
          <w:rPr>
            <w:rStyle w:val="Hyperlink"/>
            <w:rFonts w:ascii="Acumin Pro" w:hAnsi="Acumin Pro"/>
          </w:rPr>
          <w:t xml:space="preserve"> </w:t>
        </w:r>
        <w:r>
          <w:rPr>
            <w:rStyle w:val="Hyperlink"/>
          </w:rPr>
          <w:t>этого</w:t>
        </w:r>
      </w:hyperlink>
      <w:r>
        <w:rPr>
          <w:rFonts w:ascii="Acumin Pro" w:hAnsi="Acumin Pro"/>
          <w:color w:val="231F20"/>
        </w:rPr>
        <w:t xml:space="preserve">. </w:t>
      </w:r>
    </w:p>
    <w:p w14:paraId="5E5EB8DB" w14:textId="4D9E7D25" w:rsidR="00414318" w:rsidRPr="00440ADA" w:rsidRDefault="00414318" w:rsidP="00414318">
      <w:pPr>
        <w:pStyle w:val="BodyText"/>
        <w:spacing w:before="360"/>
        <w:rPr>
          <w:rFonts w:ascii="Acumin Pro" w:hAnsi="Acumin Pro"/>
          <w:b/>
          <w:color w:val="231F20"/>
          <w:spacing w:val="4"/>
        </w:rPr>
      </w:pPr>
      <w:r>
        <w:rPr>
          <w:rFonts w:ascii="Acumin Pro" w:hAnsi="Acumin Pro"/>
          <w:b/>
          <w:color w:val="231F20"/>
          <w:spacing w:val="4"/>
        </w:rPr>
        <w:t>Примеры влияния иностранного вмешательства на общественные организации</w:t>
      </w:r>
    </w:p>
    <w:p w14:paraId="5606CE9F" w14:textId="5C1056E2" w:rsidR="00414318" w:rsidRPr="00440ADA" w:rsidRDefault="00414318" w:rsidP="00414318">
      <w:pPr>
        <w:pStyle w:val="BodyText"/>
        <w:spacing w:before="200" w:after="200" w:line="249" w:lineRule="auto"/>
        <w:rPr>
          <w:rFonts w:ascii="Acumin Pro" w:hAnsi="Acumin Pro"/>
          <w:color w:val="231F20"/>
        </w:rPr>
      </w:pPr>
      <w:r>
        <w:rPr>
          <w:rFonts w:ascii="Acumin Pro" w:hAnsi="Acumin Pro"/>
          <w:color w:val="231F20"/>
        </w:rPr>
        <w:t xml:space="preserve">Ниже приведены три примера того, как иностранное вмешательство может повлиять на общественные организации. В этих примерах «иностранное государство» означает любую страну, кроме Новой Зеландии. </w:t>
      </w:r>
    </w:p>
    <w:p w14:paraId="40D5D442" w14:textId="615FA828" w:rsidR="00414318" w:rsidRPr="00440ADA" w:rsidRDefault="00414318" w:rsidP="00414318">
      <w:pPr>
        <w:pStyle w:val="BodyText"/>
        <w:spacing w:before="200" w:after="200" w:line="249" w:lineRule="auto"/>
        <w:rPr>
          <w:rFonts w:ascii="Acumin Pro" w:hAnsi="Acumin Pro"/>
          <w:color w:val="231F20"/>
        </w:rPr>
      </w:pPr>
      <w:r>
        <w:rPr>
          <w:rFonts w:ascii="Acumin Pro" w:hAnsi="Acumin Pro"/>
          <w:color w:val="231F20"/>
        </w:rPr>
        <w:t xml:space="preserve">Эти примеры основаны на информации, которой Многокультурная Новая Зеландия (Multicultural New Zealand) - Федерация многокультурных советов Новой Зеландии (The New Zealand Federation of Multicultural Councils) поделилась с Министерством по делам этнических общин. Мы благодарим </w:t>
      </w:r>
      <w:r w:rsidR="00CE6977">
        <w:rPr>
          <w:rFonts w:asciiTheme="minorHAnsi" w:hAnsiTheme="minorHAnsi"/>
          <w:color w:val="231F20"/>
        </w:rPr>
        <w:t>эту организацию</w:t>
      </w:r>
      <w:r>
        <w:rPr>
          <w:rFonts w:ascii="Acumin Pro" w:hAnsi="Acumin Pro"/>
          <w:color w:val="231F20"/>
        </w:rPr>
        <w:t xml:space="preserve"> за </w:t>
      </w:r>
      <w:r w:rsidR="00CE6977">
        <w:rPr>
          <w:rFonts w:asciiTheme="minorHAnsi" w:hAnsiTheme="minorHAnsi"/>
          <w:color w:val="231F20"/>
        </w:rPr>
        <w:t>её</w:t>
      </w:r>
      <w:r>
        <w:rPr>
          <w:rFonts w:ascii="Acumin Pro" w:hAnsi="Acumin Pro"/>
          <w:color w:val="231F20"/>
        </w:rPr>
        <w:t xml:space="preserve"> ценный вклад в создание этого ресурса, а также ресурса «</w:t>
      </w:r>
      <w:hyperlink r:id="rId9" w:history="1">
        <w:r>
          <w:rPr>
            <w:rStyle w:val="Hyperlink"/>
          </w:rPr>
          <w:t>Защита</w:t>
        </w:r>
        <w:r>
          <w:rPr>
            <w:rStyle w:val="Hyperlink"/>
            <w:rFonts w:ascii="Acumin Pro" w:hAnsi="Acumin Pro"/>
          </w:rPr>
          <w:t xml:space="preserve"> </w:t>
        </w:r>
        <w:r>
          <w:rPr>
            <w:rStyle w:val="Hyperlink"/>
          </w:rPr>
          <w:t>Вашей</w:t>
        </w:r>
        <w:r>
          <w:rPr>
            <w:rStyle w:val="Hyperlink"/>
            <w:rFonts w:ascii="Acumin Pro" w:hAnsi="Acumin Pro"/>
          </w:rPr>
          <w:t xml:space="preserve"> </w:t>
        </w:r>
        <w:r>
          <w:rPr>
            <w:rStyle w:val="Hyperlink"/>
          </w:rPr>
          <w:t>общественной</w:t>
        </w:r>
        <w:r>
          <w:rPr>
            <w:rStyle w:val="Hyperlink"/>
            <w:rFonts w:ascii="Acumin Pro" w:hAnsi="Acumin Pro"/>
          </w:rPr>
          <w:t xml:space="preserve"> </w:t>
        </w:r>
        <w:r>
          <w:rPr>
            <w:rStyle w:val="Hyperlink"/>
          </w:rPr>
          <w:t>организации</w:t>
        </w:r>
        <w:r>
          <w:rPr>
            <w:rStyle w:val="Hyperlink"/>
            <w:rFonts w:ascii="Acumin Pro" w:hAnsi="Acumin Pro"/>
          </w:rPr>
          <w:t xml:space="preserve"> </w:t>
        </w:r>
        <w:r>
          <w:rPr>
            <w:rStyle w:val="Hyperlink"/>
          </w:rPr>
          <w:t>от</w:t>
        </w:r>
        <w:r>
          <w:rPr>
            <w:rStyle w:val="Hyperlink"/>
            <w:rFonts w:ascii="Acumin Pro" w:hAnsi="Acumin Pro"/>
          </w:rPr>
          <w:t xml:space="preserve"> </w:t>
        </w:r>
        <w:r>
          <w:rPr>
            <w:rStyle w:val="Hyperlink"/>
          </w:rPr>
          <w:t>иностранного</w:t>
        </w:r>
        <w:r>
          <w:rPr>
            <w:rStyle w:val="Hyperlink"/>
            <w:rFonts w:ascii="Acumin Pro" w:hAnsi="Acumin Pro"/>
          </w:rPr>
          <w:t xml:space="preserve"> </w:t>
        </w:r>
        <w:r>
          <w:rPr>
            <w:rStyle w:val="Hyperlink"/>
          </w:rPr>
          <w:t>вмешательства</w:t>
        </w:r>
      </w:hyperlink>
      <w:r>
        <w:rPr>
          <w:rFonts w:ascii="Acumin Pro" w:hAnsi="Acumin Pro"/>
          <w:color w:val="231F20"/>
        </w:rPr>
        <w:t>».</w:t>
      </w:r>
    </w:p>
    <w:p w14:paraId="42ED0BB8" w14:textId="77777777" w:rsidR="00414318" w:rsidRPr="00440ADA" w:rsidRDefault="00414318" w:rsidP="00414318">
      <w:pPr>
        <w:pStyle w:val="BodyText"/>
        <w:spacing w:before="200" w:after="200" w:line="249" w:lineRule="auto"/>
        <w:rPr>
          <w:rFonts w:ascii="Acumin Pro" w:hAnsi="Acumin Pro"/>
          <w:color w:val="231F20"/>
        </w:rPr>
      </w:pPr>
    </w:p>
    <w:p w14:paraId="1AE77461" w14:textId="77777777" w:rsidR="00414318" w:rsidRPr="00440ADA" w:rsidRDefault="00414318" w:rsidP="00414318">
      <w:pPr>
        <w:pStyle w:val="BodyText"/>
        <w:pBdr>
          <w:top w:val="single" w:sz="4" w:space="10" w:color="F2DBDB" w:themeColor="accent2" w:themeTint="33"/>
          <w:left w:val="single" w:sz="4" w:space="10" w:color="F2DBDB" w:themeColor="accent2" w:themeTint="33"/>
          <w:bottom w:val="single" w:sz="4" w:space="10" w:color="F2DBDB" w:themeColor="accent2" w:themeTint="33"/>
          <w:right w:val="single" w:sz="4" w:space="10" w:color="F2DBDB" w:themeColor="accent2" w:themeTint="33"/>
        </w:pBdr>
        <w:shd w:val="clear" w:color="auto" w:fill="F2DBDB" w:themeFill="accent2" w:themeFillTint="33"/>
        <w:spacing w:before="200" w:after="200"/>
        <w:rPr>
          <w:rFonts w:ascii="Acumin Pro" w:hAnsi="Acumin Pro"/>
          <w:color w:val="231F20"/>
        </w:rPr>
      </w:pPr>
      <w:r>
        <w:rPr>
          <w:rFonts w:ascii="Acumin Pro" w:hAnsi="Acumin Pro"/>
          <w:color w:val="231F20"/>
        </w:rPr>
        <w:t>Приведенные ниже примеры представляют собой гипотетические сценарии, иллюстрирующие действия, которые потенциально могут быть расценены как иностранное вмешательство в соответствии с Законом о преступлениях 1961 года.</w:t>
      </w:r>
    </w:p>
    <w:p w14:paraId="3C685B3F" w14:textId="540D301D" w:rsidR="00414318" w:rsidRPr="00440ADA" w:rsidRDefault="00CE6977" w:rsidP="00414318">
      <w:pPr>
        <w:pStyle w:val="BodyText"/>
        <w:pBdr>
          <w:top w:val="single" w:sz="4" w:space="10" w:color="F2DBDB" w:themeColor="accent2" w:themeTint="33"/>
          <w:left w:val="single" w:sz="4" w:space="10" w:color="F2DBDB" w:themeColor="accent2" w:themeTint="33"/>
          <w:bottom w:val="single" w:sz="4" w:space="10" w:color="F2DBDB" w:themeColor="accent2" w:themeTint="33"/>
          <w:right w:val="single" w:sz="4" w:space="10" w:color="F2DBDB" w:themeColor="accent2" w:themeTint="33"/>
        </w:pBdr>
        <w:shd w:val="clear" w:color="auto" w:fill="F2DBDB" w:themeFill="accent2" w:themeFillTint="33"/>
        <w:spacing w:before="200" w:after="200"/>
        <w:rPr>
          <w:rFonts w:ascii="Acumin Pro" w:hAnsi="Acumin Pro"/>
          <w:b/>
          <w:bCs/>
          <w:color w:val="C00000"/>
        </w:rPr>
      </w:pPr>
      <w:r>
        <w:rPr>
          <w:rFonts w:asciiTheme="minorHAnsi" w:hAnsiTheme="minorHAnsi"/>
          <w:b/>
          <w:color w:val="C00000"/>
        </w:rPr>
        <w:t>Данная</w:t>
      </w:r>
      <w:r w:rsidR="00414318">
        <w:rPr>
          <w:rFonts w:ascii="Acumin Pro" w:hAnsi="Acumin Pro"/>
          <w:b/>
          <w:color w:val="C00000"/>
        </w:rPr>
        <w:t xml:space="preserve"> информация носит общий характер. Информация предоставлена только для Вашего понимания и не является юридической консультацией. Для получения юридической консультации специально по конкретному случаю обратитесь к квалифицированному юристу.</w:t>
      </w:r>
    </w:p>
    <w:p w14:paraId="1BB5D2F4" w14:textId="663CBB5F" w:rsidR="00414318" w:rsidRPr="00440ADA" w:rsidRDefault="00414318" w:rsidP="00414318">
      <w:pPr>
        <w:pStyle w:val="BodyText"/>
        <w:spacing w:before="200" w:after="200" w:line="249" w:lineRule="auto"/>
        <w:rPr>
          <w:rFonts w:ascii="Acumin Pro" w:hAnsi="Acumin Pro"/>
          <w:color w:val="231F20"/>
        </w:rPr>
      </w:pPr>
      <w:r w:rsidRPr="00440ADA">
        <w:rPr>
          <w:rFonts w:ascii="Acumin Pro" w:hAnsi="Acumin Pro"/>
          <w:color w:val="231F20"/>
        </w:rPr>
        <w:br w:type="page"/>
      </w:r>
    </w:p>
    <w:p w14:paraId="3125F9E1" w14:textId="3ED5C938" w:rsidR="00414318" w:rsidRPr="00CE6977" w:rsidRDefault="00414318" w:rsidP="00414318">
      <w:pPr>
        <w:pStyle w:val="Heading2"/>
        <w:spacing w:before="360"/>
        <w:ind w:left="0"/>
        <w:rPr>
          <w:rFonts w:asciiTheme="minorHAnsi" w:hAnsiTheme="minorHAnsi"/>
          <w:color w:val="391335"/>
          <w:spacing w:val="-2"/>
        </w:rPr>
      </w:pPr>
      <w:r>
        <w:rPr>
          <w:rFonts w:ascii="Acumin Pro" w:hAnsi="Acumin Pro"/>
          <w:color w:val="391335"/>
          <w:spacing w:val="-2"/>
        </w:rPr>
        <w:lastRenderedPageBreak/>
        <w:t xml:space="preserve">Пример 1: Вновь избранные члены </w:t>
      </w:r>
      <w:r w:rsidR="00CE6977">
        <w:rPr>
          <w:rFonts w:asciiTheme="minorHAnsi" w:hAnsiTheme="minorHAnsi"/>
          <w:color w:val="391335"/>
          <w:spacing w:val="-2"/>
        </w:rPr>
        <w:t>правления,</w:t>
      </w:r>
      <w:r>
        <w:rPr>
          <w:rFonts w:ascii="Acumin Pro" w:hAnsi="Acumin Pro"/>
          <w:color w:val="391335"/>
          <w:spacing w:val="-2"/>
        </w:rPr>
        <w:t xml:space="preserve"> действую</w:t>
      </w:r>
      <w:r w:rsidR="00CE6977">
        <w:rPr>
          <w:rFonts w:asciiTheme="minorHAnsi" w:hAnsiTheme="minorHAnsi"/>
          <w:color w:val="391335"/>
          <w:spacing w:val="-2"/>
        </w:rPr>
        <w:t>щие</w:t>
      </w:r>
      <w:r>
        <w:rPr>
          <w:rFonts w:ascii="Acumin Pro" w:hAnsi="Acumin Pro"/>
          <w:color w:val="391335"/>
          <w:spacing w:val="-2"/>
        </w:rPr>
        <w:t xml:space="preserve"> от имени иностранного государства</w:t>
      </w:r>
    </w:p>
    <w:p w14:paraId="322BCF25" w14:textId="7B23B2DD" w:rsidR="00414318" w:rsidRPr="00440ADA" w:rsidRDefault="00414318" w:rsidP="00414318">
      <w:pPr>
        <w:pStyle w:val="BodyText"/>
        <w:spacing w:before="360"/>
        <w:rPr>
          <w:rFonts w:ascii="Acumin Pro" w:hAnsi="Acumin Pro"/>
          <w:b/>
          <w:color w:val="231F20"/>
          <w:spacing w:val="4"/>
        </w:rPr>
      </w:pPr>
      <w:r>
        <w:rPr>
          <w:rFonts w:ascii="Acumin Pro" w:hAnsi="Acumin Pro"/>
          <w:b/>
          <w:color w:val="231F20"/>
          <w:spacing w:val="4"/>
        </w:rPr>
        <w:t>Что произошло</w:t>
      </w:r>
    </w:p>
    <w:p w14:paraId="03CE0D92" w14:textId="2928B1FA" w:rsidR="00414318" w:rsidRPr="00440ADA" w:rsidRDefault="00414318" w:rsidP="00414318">
      <w:pPr>
        <w:pStyle w:val="BodyText"/>
        <w:spacing w:before="200" w:after="200" w:line="249" w:lineRule="auto"/>
        <w:rPr>
          <w:rFonts w:ascii="Acumin Pro" w:hAnsi="Acumin Pro"/>
          <w:color w:val="231F20"/>
        </w:rPr>
      </w:pPr>
      <w:r>
        <w:rPr>
          <w:rFonts w:ascii="Acumin Pro" w:hAnsi="Acumin Pro"/>
          <w:color w:val="231F20"/>
        </w:rPr>
        <w:t>В общественной организации выборы в правление проводятся каждые два года. После проведения предвыборной кампании и взаимодействия с местным сообществом были избраны два новых члена.</w:t>
      </w:r>
    </w:p>
    <w:p w14:paraId="12EB499F" w14:textId="77777777" w:rsidR="00414318" w:rsidRPr="00440ADA" w:rsidRDefault="00414318" w:rsidP="00414318">
      <w:pPr>
        <w:pStyle w:val="BodyText"/>
        <w:spacing w:before="200" w:after="200" w:line="249" w:lineRule="auto"/>
        <w:rPr>
          <w:rFonts w:ascii="Acumin Pro" w:hAnsi="Acumin Pro"/>
          <w:color w:val="231F20"/>
        </w:rPr>
      </w:pPr>
      <w:r>
        <w:rPr>
          <w:rFonts w:ascii="Acumin Pro" w:hAnsi="Acumin Pro"/>
          <w:color w:val="231F20"/>
        </w:rPr>
        <w:t>После избрания эти два члена действовали в качестве представителей правительства своей страны происхождения. Они действовали по указанию правительства иностранного государства, и эта связь была намеренно скрыта от организации.</w:t>
      </w:r>
    </w:p>
    <w:p w14:paraId="67741959" w14:textId="1143F305" w:rsidR="00414318" w:rsidRPr="00440ADA" w:rsidRDefault="00414318" w:rsidP="00414318">
      <w:pPr>
        <w:pStyle w:val="BodyText"/>
        <w:spacing w:before="200" w:after="200" w:line="249" w:lineRule="auto"/>
        <w:rPr>
          <w:rFonts w:ascii="Acumin Pro" w:hAnsi="Acumin Pro"/>
          <w:color w:val="231F20"/>
        </w:rPr>
      </w:pPr>
      <w:r>
        <w:rPr>
          <w:rFonts w:ascii="Acumin Pro" w:hAnsi="Acumin Pro"/>
          <w:color w:val="231F20"/>
        </w:rPr>
        <w:t xml:space="preserve">Оба члена намеренно пытались подавить определённые проблемы в сообществе, противоречащие интересам иностранного государства. Они представляли свои действия как обычное организационное принятие решений, но они пытались обманным путём продвинуть интересы иностранного правительства. Они также оказывали давление на других членов </w:t>
      </w:r>
      <w:r w:rsidR="00B204C0">
        <w:rPr>
          <w:rFonts w:asciiTheme="minorHAnsi" w:hAnsiTheme="minorHAnsi"/>
          <w:color w:val="231F20"/>
        </w:rPr>
        <w:t>правления</w:t>
      </w:r>
      <w:r>
        <w:rPr>
          <w:rFonts w:ascii="Acumin Pro" w:hAnsi="Acumin Pro"/>
          <w:color w:val="231F20"/>
        </w:rPr>
        <w:t>, которые не соглашались, и продвигали взгляды, соответствующие политике иностранного государства.</w:t>
      </w:r>
    </w:p>
    <w:p w14:paraId="60C750F0" w14:textId="77777777" w:rsidR="00FA4C0A" w:rsidRDefault="00FA4C0A" w:rsidP="00414318">
      <w:pPr>
        <w:pStyle w:val="BodyText"/>
        <w:spacing w:before="200" w:after="200" w:line="249" w:lineRule="auto"/>
        <w:rPr>
          <w:rFonts w:asciiTheme="minorHAnsi" w:hAnsiTheme="minorHAnsi"/>
          <w:color w:val="231F20"/>
        </w:rPr>
      </w:pPr>
      <w:r w:rsidRPr="00FA4C0A">
        <w:rPr>
          <w:rFonts w:ascii="Acumin Pro" w:hAnsi="Acumin Pro"/>
          <w:color w:val="231F20"/>
        </w:rPr>
        <w:t>Когда другие члены правления заявляли, что выражают мнение представителей сообщества, эти два члена ставили их слова под сомнение, спрашивая: «Кто эти люди?» и требуя предоставить конфиденциальную личную информацию о них. Заподозрив, что новые члены правления могут действовать в интересах иностранного государства, остальные члены правления отказались раскрывать такую информацию.</w:t>
      </w:r>
    </w:p>
    <w:p w14:paraId="4132559E" w14:textId="1EB41585" w:rsidR="00414318" w:rsidRPr="00B246B9" w:rsidRDefault="00414318" w:rsidP="00414318">
      <w:pPr>
        <w:pStyle w:val="BodyText"/>
        <w:spacing w:before="200" w:after="200" w:line="249" w:lineRule="auto"/>
        <w:rPr>
          <w:rFonts w:ascii="Acumin Pro" w:hAnsi="Acumin Pro"/>
          <w:color w:val="231F20"/>
          <w:lang w:val="en-GB"/>
        </w:rPr>
      </w:pPr>
      <w:r>
        <w:rPr>
          <w:rFonts w:ascii="Acumin Pro" w:hAnsi="Acumin Pro"/>
          <w:color w:val="231F20"/>
        </w:rPr>
        <w:t xml:space="preserve">Организация заподозрила, что новые члены сообщали информацию иностранному государству после того, как другие члены правления получили анонимные угрозы в социальных сетях вслед за обсуждением спорных вопросов на заседаниях </w:t>
      </w:r>
      <w:r w:rsidR="004C6A7C">
        <w:rPr>
          <w:rFonts w:asciiTheme="minorHAnsi" w:hAnsiTheme="minorHAnsi"/>
          <w:color w:val="231F20"/>
        </w:rPr>
        <w:t>правления</w:t>
      </w:r>
      <w:r>
        <w:rPr>
          <w:rFonts w:ascii="Acumin Pro" w:hAnsi="Acumin Pro"/>
          <w:color w:val="231F20"/>
        </w:rPr>
        <w:t>. Эти заседания не были открытыми для публики или членов сообщества, и обсуждаемая информация не была общедоступной.</w:t>
      </w:r>
    </w:p>
    <w:p w14:paraId="67F2DBB6" w14:textId="3F31DE0F" w:rsidR="00414318" w:rsidRPr="00440ADA" w:rsidRDefault="00414318" w:rsidP="00C24E3D">
      <w:pPr>
        <w:pStyle w:val="BodyText"/>
        <w:keepLines/>
        <w:widowControl/>
        <w:pBdr>
          <w:top w:val="single" w:sz="4" w:space="10" w:color="E9CFE9"/>
          <w:left w:val="single" w:sz="4" w:space="10" w:color="E9CFE9"/>
          <w:bottom w:val="single" w:sz="4" w:space="10" w:color="E9CFE9"/>
          <w:right w:val="single" w:sz="4" w:space="10" w:color="E9CFE9"/>
        </w:pBdr>
        <w:shd w:val="clear" w:color="auto" w:fill="E9CFE9"/>
        <w:autoSpaceDE/>
        <w:autoSpaceDN/>
        <w:spacing w:before="200" w:after="200"/>
        <w:rPr>
          <w:rFonts w:ascii="Acumin Pro" w:eastAsiaTheme="minorHAnsi" w:hAnsi="Acumin Pro" w:cs="Times New Roman"/>
          <w:b/>
          <w:bCs/>
        </w:rPr>
      </w:pPr>
      <w:r>
        <w:rPr>
          <w:rFonts w:ascii="Acumin Pro" w:hAnsi="Acumin Pro"/>
          <w:b/>
        </w:rPr>
        <w:t>Что делает это иностранным вмешательством?</w:t>
      </w:r>
    </w:p>
    <w:p w14:paraId="158724D4" w14:textId="77777777" w:rsidR="002E6356" w:rsidRDefault="002E6356" w:rsidP="00C24E3D">
      <w:pPr>
        <w:pStyle w:val="BodyText"/>
        <w:pBdr>
          <w:top w:val="single" w:sz="4" w:space="10" w:color="E9CFE9"/>
          <w:left w:val="single" w:sz="4" w:space="10" w:color="E9CFE9"/>
          <w:bottom w:val="single" w:sz="4" w:space="10" w:color="E9CFE9"/>
          <w:right w:val="single" w:sz="4" w:space="10" w:color="E9CFE9"/>
        </w:pBdr>
        <w:shd w:val="clear" w:color="auto" w:fill="E9CFE9"/>
        <w:spacing w:before="200" w:after="200"/>
        <w:rPr>
          <w:rFonts w:asciiTheme="minorHAnsi" w:hAnsiTheme="minorHAnsi"/>
        </w:rPr>
      </w:pPr>
      <w:r w:rsidRPr="002E6356">
        <w:rPr>
          <w:rFonts w:ascii="Acumin Pro" w:hAnsi="Acumin Pro"/>
        </w:rPr>
        <w:t>Иностранное государство использовало посредников для скрытого вмешательства во внутренние процессы принятия решений в организации и подавления мнений, не соответствующих интересам этого государства.</w:t>
      </w:r>
    </w:p>
    <w:p w14:paraId="452C6312" w14:textId="33FE3764" w:rsidR="002E6356" w:rsidRPr="002E6356" w:rsidRDefault="002E6356" w:rsidP="002E6356">
      <w:pPr>
        <w:pStyle w:val="BodyText"/>
        <w:pBdr>
          <w:top w:val="single" w:sz="4" w:space="10" w:color="E9CFE9"/>
          <w:left w:val="single" w:sz="4" w:space="10" w:color="E9CFE9"/>
          <w:bottom w:val="single" w:sz="4" w:space="10" w:color="E9CFE9"/>
          <w:right w:val="single" w:sz="4" w:space="10" w:color="E9CFE9"/>
        </w:pBdr>
        <w:shd w:val="clear" w:color="auto" w:fill="E9CFE9"/>
        <w:spacing w:before="200" w:after="200"/>
        <w:rPr>
          <w:rFonts w:asciiTheme="minorHAnsi" w:hAnsiTheme="minorHAnsi"/>
        </w:rPr>
      </w:pPr>
      <w:r w:rsidRPr="002E6356">
        <w:rPr>
          <w:rFonts w:asciiTheme="minorHAnsi" w:hAnsiTheme="minorHAnsi"/>
        </w:rPr>
        <w:t>Преднамеренные попытки подавить такие мнения подрывают свободу выражения взглядов в сообществе.</w:t>
      </w:r>
    </w:p>
    <w:p w14:paraId="334B7173" w14:textId="3A9FC195" w:rsidR="002E6356" w:rsidRPr="002E6356" w:rsidRDefault="002E6356" w:rsidP="002E6356">
      <w:pPr>
        <w:pStyle w:val="BodyText"/>
        <w:pBdr>
          <w:top w:val="single" w:sz="4" w:space="10" w:color="E9CFE9"/>
          <w:left w:val="single" w:sz="4" w:space="10" w:color="E9CFE9"/>
          <w:bottom w:val="single" w:sz="4" w:space="10" w:color="E9CFE9"/>
          <w:right w:val="single" w:sz="4" w:space="10" w:color="E9CFE9"/>
        </w:pBdr>
        <w:shd w:val="clear" w:color="auto" w:fill="E9CFE9"/>
        <w:spacing w:before="200" w:after="200"/>
        <w:rPr>
          <w:rFonts w:asciiTheme="minorHAnsi" w:hAnsiTheme="minorHAnsi"/>
        </w:rPr>
      </w:pPr>
      <w:r w:rsidRPr="002E6356">
        <w:rPr>
          <w:rFonts w:asciiTheme="minorHAnsi" w:hAnsiTheme="minorHAnsi"/>
        </w:rPr>
        <w:t>Требования о предоставлении персональной информации также могут создавать риски для безопасности членов сообщества.</w:t>
      </w:r>
    </w:p>
    <w:p w14:paraId="23D512C2" w14:textId="0FB9B586" w:rsidR="00414318" w:rsidRPr="002E6356" w:rsidRDefault="002E6356" w:rsidP="002E6356">
      <w:pPr>
        <w:pStyle w:val="BodyText"/>
        <w:pBdr>
          <w:top w:val="single" w:sz="4" w:space="10" w:color="E9CFE9"/>
          <w:left w:val="single" w:sz="4" w:space="10" w:color="E9CFE9"/>
          <w:bottom w:val="single" w:sz="4" w:space="10" w:color="E9CFE9"/>
          <w:right w:val="single" w:sz="4" w:space="10" w:color="E9CFE9"/>
        </w:pBdr>
        <w:shd w:val="clear" w:color="auto" w:fill="E9CFE9"/>
        <w:spacing w:before="200" w:after="200"/>
        <w:rPr>
          <w:rFonts w:asciiTheme="minorHAnsi" w:hAnsiTheme="minorHAnsi"/>
        </w:rPr>
      </w:pPr>
      <w:r>
        <w:rPr>
          <w:rFonts w:ascii="Acumin Pro" w:hAnsi="Acumin Pro"/>
        </w:rPr>
        <w:t>«</w:t>
      </w:r>
      <w:r w:rsidRPr="00440ADA">
        <w:rPr>
          <w:rFonts w:ascii="Acumin Pro" w:hAnsi="Acumin Pro"/>
          <w:i/>
          <w:iCs/>
        </w:rPr>
        <w:t>Посредник или посредники</w:t>
      </w:r>
      <w:r>
        <w:rPr>
          <w:rFonts w:ascii="Acumin Pro" w:hAnsi="Acumin Pro"/>
        </w:rPr>
        <w:t xml:space="preserve">» </w:t>
      </w:r>
      <w:r w:rsidRPr="002E6356">
        <w:rPr>
          <w:rFonts w:asciiTheme="minorHAnsi" w:hAnsiTheme="minorHAnsi"/>
        </w:rPr>
        <w:t>— это лицо или группа лиц, часто находящиеся в Новой Зеландии, которые действуют от имени иностранного государства, осуществляя деятельность, вызывающую обеспокоенность с точки зрения национальной безопасности.</w:t>
      </w:r>
    </w:p>
    <w:p w14:paraId="4348700C" w14:textId="5DC72F29" w:rsidR="00440ADA" w:rsidRPr="00440ADA" w:rsidRDefault="00440ADA" w:rsidP="00440ADA">
      <w:pPr>
        <w:pStyle w:val="Heading2"/>
        <w:spacing w:before="360"/>
        <w:ind w:left="0"/>
        <w:rPr>
          <w:rFonts w:ascii="Acumin Pro" w:hAnsi="Acumin Pro"/>
          <w:color w:val="391335"/>
          <w:spacing w:val="-2"/>
        </w:rPr>
      </w:pPr>
      <w:r>
        <w:rPr>
          <w:rFonts w:ascii="Acumin Pro" w:hAnsi="Acumin Pro"/>
          <w:color w:val="391335"/>
          <w:spacing w:val="-2"/>
        </w:rPr>
        <w:lastRenderedPageBreak/>
        <w:t>Пример 2: Попытки контролировать тех, кто может участвовать в общественном мероприятии</w:t>
      </w:r>
    </w:p>
    <w:p w14:paraId="305D7D54" w14:textId="77777777" w:rsidR="00440ADA" w:rsidRPr="00440ADA" w:rsidRDefault="00440ADA" w:rsidP="00440ADA">
      <w:pPr>
        <w:pStyle w:val="BodyText"/>
        <w:spacing w:before="360"/>
        <w:rPr>
          <w:rFonts w:ascii="Acumin Pro" w:hAnsi="Acumin Pro"/>
          <w:b/>
          <w:color w:val="231F20"/>
          <w:spacing w:val="4"/>
        </w:rPr>
      </w:pPr>
      <w:r>
        <w:rPr>
          <w:rFonts w:ascii="Acumin Pro" w:hAnsi="Acumin Pro"/>
          <w:b/>
          <w:color w:val="231F20"/>
          <w:spacing w:val="4"/>
        </w:rPr>
        <w:t>Что произошло</w:t>
      </w:r>
    </w:p>
    <w:p w14:paraId="16686FE2" w14:textId="77777777" w:rsidR="00440ADA" w:rsidRPr="00440ADA" w:rsidRDefault="00440ADA" w:rsidP="00440ADA">
      <w:pPr>
        <w:pStyle w:val="BodyText"/>
        <w:spacing w:before="200" w:after="200" w:line="249" w:lineRule="auto"/>
        <w:rPr>
          <w:rFonts w:ascii="Acumin Pro" w:hAnsi="Acumin Pro"/>
          <w:color w:val="231F20"/>
        </w:rPr>
      </w:pPr>
      <w:r>
        <w:rPr>
          <w:rFonts w:ascii="Acumin Pro" w:hAnsi="Acumin Pro"/>
          <w:color w:val="231F20"/>
        </w:rPr>
        <w:t>Общественная организация организовывала свой ежегодный культурный фестиваль, чтобы отметить наследие, самобытность и историю местного сообщества в Новой Зеландии.</w:t>
      </w:r>
    </w:p>
    <w:p w14:paraId="3F98E1A8" w14:textId="77777777" w:rsidR="00440ADA" w:rsidRPr="00440ADA" w:rsidRDefault="00440ADA" w:rsidP="00440ADA">
      <w:pPr>
        <w:pStyle w:val="BodyText"/>
        <w:spacing w:before="200" w:after="200" w:line="249" w:lineRule="auto"/>
        <w:rPr>
          <w:rFonts w:ascii="Acumin Pro" w:hAnsi="Acumin Pro"/>
          <w:color w:val="231F20"/>
        </w:rPr>
      </w:pPr>
      <w:r>
        <w:rPr>
          <w:rFonts w:ascii="Acumin Pro" w:hAnsi="Acumin Pro"/>
          <w:color w:val="231F20"/>
        </w:rPr>
        <w:t>Лицо, широко известное как представитель иностранного правительства, оказало давление на организаторов мероприятия, чтобы те исключили из числа участников определенных членов сообщества, чьи взгляды считались «противоречащими интересам страны».</w:t>
      </w:r>
    </w:p>
    <w:p w14:paraId="17E25857" w14:textId="77777777" w:rsidR="001143C1" w:rsidRDefault="001143C1" w:rsidP="00440ADA">
      <w:pPr>
        <w:pStyle w:val="BodyText"/>
        <w:spacing w:before="200" w:after="200" w:line="249" w:lineRule="auto"/>
        <w:rPr>
          <w:rFonts w:asciiTheme="minorHAnsi" w:hAnsiTheme="minorHAnsi"/>
          <w:color w:val="231F20"/>
        </w:rPr>
      </w:pPr>
      <w:r w:rsidRPr="001143C1">
        <w:rPr>
          <w:rFonts w:ascii="Acumin Pro" w:hAnsi="Acumin Pro"/>
          <w:color w:val="231F20"/>
        </w:rPr>
        <w:t>Это лицо предупредило, что в случае отказа выполнить это требование оно обратится к влиятельным лидерам сообщества с целью публичной критики организации, распространения негативной информации о ней и подрыва её авторитета и репутации в сообществе.</w:t>
      </w:r>
    </w:p>
    <w:p w14:paraId="47532757" w14:textId="210D577F" w:rsidR="00440ADA" w:rsidRPr="00440ADA" w:rsidRDefault="00440ADA" w:rsidP="00440ADA">
      <w:pPr>
        <w:pStyle w:val="BodyText"/>
        <w:spacing w:before="200" w:after="200" w:line="249" w:lineRule="auto"/>
        <w:rPr>
          <w:rFonts w:ascii="Acumin Pro" w:hAnsi="Acumin Pro"/>
          <w:color w:val="231F20"/>
        </w:rPr>
      </w:pPr>
      <w:r>
        <w:rPr>
          <w:rFonts w:ascii="Acumin Pro" w:hAnsi="Acumin Pro"/>
          <w:color w:val="231F20"/>
        </w:rPr>
        <w:t>Иностранное государство знало, что это негативно повлияет на способность организации получать финансирование для сообщества от государственных органов Новой Зеландии и других финансирующих организаций.</w:t>
      </w:r>
    </w:p>
    <w:p w14:paraId="6BB3A0CE" w14:textId="5C191A95" w:rsidR="00440ADA" w:rsidRPr="00440ADA" w:rsidRDefault="00440ADA" w:rsidP="00440ADA">
      <w:pPr>
        <w:pStyle w:val="BodyText"/>
        <w:spacing w:before="200" w:after="200" w:line="249" w:lineRule="auto"/>
        <w:rPr>
          <w:rFonts w:ascii="Acumin Pro" w:hAnsi="Acumin Pro"/>
          <w:color w:val="231F20"/>
        </w:rPr>
      </w:pPr>
      <w:r>
        <w:rPr>
          <w:rFonts w:ascii="Acumin Pro" w:hAnsi="Acumin Pro"/>
          <w:color w:val="231F20"/>
        </w:rPr>
        <w:t>Организация установила, что эти угрозы использовались для принуждения её к действиям, противоречащим её инклюзивным ценностям, и для вмешательства в процесс принятия решений. Организация отказалась исключать людей, но опасалась возможного ущерба своей репутации.</w:t>
      </w:r>
    </w:p>
    <w:p w14:paraId="1EEA7E2F" w14:textId="77777777" w:rsidR="00440ADA" w:rsidRPr="00440ADA" w:rsidRDefault="00440ADA" w:rsidP="00440ADA">
      <w:pPr>
        <w:pStyle w:val="BodyText"/>
        <w:spacing w:before="200" w:after="200" w:line="249" w:lineRule="auto"/>
        <w:rPr>
          <w:rFonts w:ascii="Acumin Pro" w:hAnsi="Acumin Pro"/>
          <w:color w:val="231F20"/>
        </w:rPr>
      </w:pPr>
    </w:p>
    <w:p w14:paraId="652CF0BA" w14:textId="77777777" w:rsidR="00440ADA" w:rsidRPr="00440ADA" w:rsidRDefault="00440ADA" w:rsidP="00C24E3D">
      <w:pPr>
        <w:pStyle w:val="BodyText"/>
        <w:keepLines/>
        <w:widowControl/>
        <w:pBdr>
          <w:top w:val="single" w:sz="4" w:space="10" w:color="E9CFE9"/>
          <w:left w:val="single" w:sz="4" w:space="10" w:color="E9CFE9"/>
          <w:bottom w:val="single" w:sz="4" w:space="10" w:color="E9CFE9"/>
          <w:right w:val="single" w:sz="4" w:space="10" w:color="E9CFE9"/>
        </w:pBdr>
        <w:shd w:val="clear" w:color="auto" w:fill="E9CFE9"/>
        <w:autoSpaceDE/>
        <w:autoSpaceDN/>
        <w:spacing w:before="200" w:after="200"/>
        <w:rPr>
          <w:rFonts w:ascii="Acumin Pro" w:eastAsiaTheme="minorHAnsi" w:hAnsi="Acumin Pro" w:cs="Times New Roman"/>
          <w:b/>
          <w:bCs/>
        </w:rPr>
      </w:pPr>
      <w:r>
        <w:rPr>
          <w:rFonts w:ascii="Acumin Pro" w:hAnsi="Acumin Pro"/>
          <w:b/>
        </w:rPr>
        <w:t>Что делает это иностранным вмешательством?</w:t>
      </w:r>
    </w:p>
    <w:p w14:paraId="07CC9A5F" w14:textId="77777777" w:rsidR="00440ADA" w:rsidRPr="00440ADA" w:rsidRDefault="00440ADA" w:rsidP="00C24E3D">
      <w:pPr>
        <w:pStyle w:val="BodyText"/>
        <w:pBdr>
          <w:top w:val="single" w:sz="4" w:space="10" w:color="E9CFE9"/>
          <w:left w:val="single" w:sz="4" w:space="10" w:color="E9CFE9"/>
          <w:bottom w:val="single" w:sz="4" w:space="10" w:color="E9CFE9"/>
          <w:right w:val="single" w:sz="4" w:space="10" w:color="E9CFE9"/>
        </w:pBdr>
        <w:shd w:val="clear" w:color="auto" w:fill="E9CFE9"/>
        <w:spacing w:before="200" w:after="200"/>
        <w:rPr>
          <w:rFonts w:ascii="Acumin Pro" w:hAnsi="Acumin Pro"/>
        </w:rPr>
      </w:pPr>
      <w:r>
        <w:rPr>
          <w:rFonts w:ascii="Acumin Pro" w:hAnsi="Acumin Pro"/>
        </w:rPr>
        <w:t xml:space="preserve">Иностранное государство намеревалось контролировать участие местного сообщества, используя принуждение и угрозы репутации, чтобы силой навязать принятие решений, противоречащих инклюзивным ценностям организации. </w:t>
      </w:r>
    </w:p>
    <w:p w14:paraId="38ECDC62" w14:textId="423E6439" w:rsidR="00440ADA" w:rsidRPr="00440ADA" w:rsidRDefault="00440ADA" w:rsidP="00C24E3D">
      <w:pPr>
        <w:pStyle w:val="BodyText"/>
        <w:pBdr>
          <w:top w:val="single" w:sz="4" w:space="10" w:color="E9CFE9"/>
          <w:left w:val="single" w:sz="4" w:space="10" w:color="E9CFE9"/>
          <w:bottom w:val="single" w:sz="4" w:space="10" w:color="E9CFE9"/>
          <w:right w:val="single" w:sz="4" w:space="10" w:color="E9CFE9"/>
        </w:pBdr>
        <w:shd w:val="clear" w:color="auto" w:fill="E9CFE9"/>
        <w:spacing w:before="200" w:after="200"/>
        <w:rPr>
          <w:rFonts w:ascii="Acumin Pro" w:eastAsiaTheme="minorHAnsi" w:hAnsi="Acumin Pro" w:cs="Times New Roman"/>
        </w:rPr>
      </w:pPr>
      <w:r>
        <w:rPr>
          <w:rFonts w:ascii="Acumin Pro" w:hAnsi="Acumin Pro"/>
        </w:rPr>
        <w:t>Иностранное государство вмешивалось в деятельность общественной организации для достижения собственных целей, и угроза его ответных действий препятствовала полноценному участию организации в жизни общества Новой Зеландии.</w:t>
      </w:r>
    </w:p>
    <w:p w14:paraId="71CF7E21" w14:textId="77777777" w:rsidR="00440ADA" w:rsidRPr="00440ADA" w:rsidRDefault="00440ADA" w:rsidP="00440ADA">
      <w:pPr>
        <w:pStyle w:val="BodyText"/>
        <w:spacing w:before="200" w:after="200" w:line="249" w:lineRule="auto"/>
        <w:rPr>
          <w:rFonts w:ascii="Acumin Pro" w:hAnsi="Acumin Pro"/>
          <w:color w:val="231F20"/>
        </w:rPr>
      </w:pPr>
      <w:r w:rsidRPr="00440ADA">
        <w:rPr>
          <w:rFonts w:ascii="Acumin Pro" w:hAnsi="Acumin Pro"/>
          <w:color w:val="231F20"/>
        </w:rPr>
        <w:br w:type="page"/>
      </w:r>
    </w:p>
    <w:p w14:paraId="3C32DA75" w14:textId="57D66BC5" w:rsidR="00440ADA" w:rsidRPr="00440ADA" w:rsidRDefault="00440ADA" w:rsidP="00440ADA">
      <w:pPr>
        <w:pStyle w:val="Heading2"/>
        <w:spacing w:before="360"/>
        <w:ind w:left="0"/>
        <w:rPr>
          <w:rFonts w:ascii="Acumin Pro" w:hAnsi="Acumin Pro"/>
          <w:color w:val="391335"/>
          <w:spacing w:val="-2"/>
        </w:rPr>
      </w:pPr>
      <w:r>
        <w:rPr>
          <w:rFonts w:ascii="Acumin Pro" w:hAnsi="Acumin Pro"/>
          <w:color w:val="391335"/>
          <w:spacing w:val="-2"/>
        </w:rPr>
        <w:lastRenderedPageBreak/>
        <w:t xml:space="preserve">Пример 3: </w:t>
      </w:r>
      <w:r w:rsidR="0016241E" w:rsidRPr="0016241E">
        <w:rPr>
          <w:rFonts w:ascii="Acumin Pro" w:hAnsi="Acumin Pro"/>
          <w:color w:val="391335"/>
          <w:spacing w:val="-2"/>
        </w:rPr>
        <w:t>Использование финансирования и подарков для получения доступа к персональной информации членов сообщества</w:t>
      </w:r>
    </w:p>
    <w:p w14:paraId="05F38D4E" w14:textId="77777777" w:rsidR="00440ADA" w:rsidRPr="00440ADA" w:rsidRDefault="00440ADA" w:rsidP="00440ADA">
      <w:pPr>
        <w:pStyle w:val="BodyText"/>
        <w:spacing w:before="360"/>
        <w:rPr>
          <w:rFonts w:ascii="Acumin Pro" w:hAnsi="Acumin Pro"/>
          <w:b/>
          <w:color w:val="231F20"/>
          <w:spacing w:val="4"/>
        </w:rPr>
      </w:pPr>
      <w:r>
        <w:rPr>
          <w:rFonts w:ascii="Acumin Pro" w:hAnsi="Acumin Pro"/>
          <w:b/>
          <w:color w:val="231F20"/>
          <w:spacing w:val="4"/>
        </w:rPr>
        <w:t>Что произошло</w:t>
      </w:r>
    </w:p>
    <w:p w14:paraId="68F9CB83" w14:textId="77777777" w:rsidR="00440ADA" w:rsidRPr="00440ADA" w:rsidRDefault="00440ADA" w:rsidP="00440ADA">
      <w:pPr>
        <w:pStyle w:val="BodyText"/>
        <w:spacing w:before="200" w:after="200" w:line="249" w:lineRule="auto"/>
        <w:rPr>
          <w:rFonts w:ascii="Acumin Pro" w:hAnsi="Acumin Pro"/>
          <w:color w:val="231F20"/>
        </w:rPr>
      </w:pPr>
      <w:r>
        <w:rPr>
          <w:rFonts w:ascii="Acumin Pro" w:hAnsi="Acumin Pro"/>
          <w:color w:val="231F20"/>
        </w:rPr>
        <w:t xml:space="preserve">Новая общественная организация начала расширять свой профиль и влияние внутри сообщества. </w:t>
      </w:r>
    </w:p>
    <w:p w14:paraId="52014B10" w14:textId="43325B48" w:rsidR="00440ADA" w:rsidRPr="00440ADA" w:rsidRDefault="001143C1" w:rsidP="00440ADA">
      <w:pPr>
        <w:pStyle w:val="BodyText"/>
        <w:spacing w:before="200" w:after="200" w:line="249" w:lineRule="auto"/>
        <w:rPr>
          <w:rFonts w:ascii="Acumin Pro" w:hAnsi="Acumin Pro"/>
          <w:color w:val="231F20"/>
        </w:rPr>
      </w:pPr>
      <w:r>
        <w:rPr>
          <w:rFonts w:asciiTheme="minorHAnsi" w:hAnsiTheme="minorHAnsi"/>
          <w:color w:val="231F20"/>
        </w:rPr>
        <w:t>Её представителей</w:t>
      </w:r>
      <w:r w:rsidR="00440ADA">
        <w:rPr>
          <w:rFonts w:ascii="Acumin Pro" w:hAnsi="Acumin Pro"/>
          <w:color w:val="231F20"/>
        </w:rPr>
        <w:t xml:space="preserve"> пригласили на встречу с посольством страны их происхождения, и они согласились. Они были рады тому, что их работа получила признание, и посчитали это ценной возможностью для построения позитивных отношений с посольством.</w:t>
      </w:r>
    </w:p>
    <w:p w14:paraId="16A982ED" w14:textId="77777777" w:rsidR="00440ADA" w:rsidRPr="00440ADA" w:rsidRDefault="00440ADA" w:rsidP="00440ADA">
      <w:pPr>
        <w:pStyle w:val="BodyText"/>
        <w:spacing w:before="200" w:after="200" w:line="249" w:lineRule="auto"/>
        <w:rPr>
          <w:rFonts w:ascii="Acumin Pro" w:hAnsi="Acumin Pro"/>
          <w:color w:val="231F20"/>
        </w:rPr>
      </w:pPr>
      <w:r>
        <w:rPr>
          <w:rFonts w:ascii="Acumin Pro" w:hAnsi="Acumin Pro"/>
          <w:color w:val="231F20"/>
        </w:rPr>
        <w:t>На встрече им была предложена дальнейшая финансовая поддержка организации, а также подарки для отдельных её членов. Посольство также предложило им публичную поддержку деятельности организации. Общественная организация высоко оценила признание и пощрение их работы со стороны посольства. Со временем некоторые виды деятельности организации стали зависеть от финансовой поддержки.</w:t>
      </w:r>
    </w:p>
    <w:p w14:paraId="001076F9" w14:textId="567D4702" w:rsidR="00440ADA" w:rsidRPr="00440ADA" w:rsidRDefault="00440ADA" w:rsidP="00440ADA">
      <w:pPr>
        <w:pStyle w:val="BodyText"/>
        <w:spacing w:before="200" w:after="200" w:line="249" w:lineRule="auto"/>
        <w:rPr>
          <w:rFonts w:ascii="Acumin Pro" w:hAnsi="Acumin Pro"/>
          <w:color w:val="231F20"/>
        </w:rPr>
      </w:pPr>
      <w:r>
        <w:rPr>
          <w:rFonts w:ascii="Acumin Pro" w:hAnsi="Acumin Pro"/>
          <w:color w:val="231F20"/>
        </w:rPr>
        <w:t xml:space="preserve">Шесть месяцев спустя посольство запросило </w:t>
      </w:r>
      <w:r w:rsidR="003204AA">
        <w:rPr>
          <w:rFonts w:asciiTheme="minorHAnsi" w:hAnsiTheme="minorHAnsi"/>
          <w:color w:val="231F20"/>
        </w:rPr>
        <w:t>персональную</w:t>
      </w:r>
      <w:r>
        <w:rPr>
          <w:rFonts w:ascii="Acumin Pro" w:hAnsi="Acumin Pro"/>
          <w:color w:val="231F20"/>
        </w:rPr>
        <w:t xml:space="preserve"> информацию членов сообщества, с которыми работала организация, заявив, что организация «должна отплатить» за оказанную поддержку. </w:t>
      </w:r>
    </w:p>
    <w:p w14:paraId="2C8F8644" w14:textId="7104C030" w:rsidR="00440ADA" w:rsidRPr="00440ADA" w:rsidRDefault="003204AA" w:rsidP="00440ADA">
      <w:pPr>
        <w:pStyle w:val="BodyText"/>
        <w:spacing w:before="200" w:after="200" w:line="249" w:lineRule="auto"/>
        <w:rPr>
          <w:rFonts w:ascii="Acumin Pro" w:hAnsi="Acumin Pro"/>
          <w:color w:val="231F20"/>
        </w:rPr>
      </w:pPr>
      <w:r w:rsidRPr="003204AA">
        <w:rPr>
          <w:rFonts w:ascii="Acumin Pro" w:hAnsi="Acumin Pro"/>
          <w:color w:val="231F20"/>
        </w:rPr>
        <w:t>На организацию оказывали давление и пытались её запугать, чтобы добиться предоставления запрошенной информации, однако она отказалась это сделать. После этого поддержка со стороны посольства прекратилась, что негативно сказалось на некоторых направлениях деятельности организации.</w:t>
      </w:r>
    </w:p>
    <w:p w14:paraId="191EAD02" w14:textId="77777777" w:rsidR="00440ADA" w:rsidRPr="00440ADA" w:rsidRDefault="00440ADA" w:rsidP="00C24E3D">
      <w:pPr>
        <w:pStyle w:val="BodyText"/>
        <w:keepLines/>
        <w:widowControl/>
        <w:pBdr>
          <w:top w:val="single" w:sz="4" w:space="10" w:color="E9CFE9"/>
          <w:left w:val="single" w:sz="4" w:space="10" w:color="E9CFE9"/>
          <w:bottom w:val="single" w:sz="4" w:space="10" w:color="E9CFE9"/>
          <w:right w:val="single" w:sz="4" w:space="10" w:color="E9CFE9"/>
        </w:pBdr>
        <w:shd w:val="clear" w:color="auto" w:fill="E9CFE9"/>
        <w:autoSpaceDE/>
        <w:autoSpaceDN/>
        <w:spacing w:before="200" w:after="200"/>
        <w:rPr>
          <w:rFonts w:ascii="Acumin Pro" w:eastAsiaTheme="minorHAnsi" w:hAnsi="Acumin Pro" w:cs="Times New Roman"/>
          <w:b/>
          <w:bCs/>
        </w:rPr>
      </w:pPr>
      <w:r>
        <w:rPr>
          <w:rFonts w:ascii="Acumin Pro" w:hAnsi="Acumin Pro"/>
          <w:b/>
        </w:rPr>
        <w:t>Что делает это иностранным вмешательством?</w:t>
      </w:r>
    </w:p>
    <w:p w14:paraId="1604FB36" w14:textId="77777777" w:rsidR="003204AA" w:rsidRDefault="003204AA" w:rsidP="00C24E3D">
      <w:pPr>
        <w:pStyle w:val="BodyText"/>
        <w:pBdr>
          <w:top w:val="single" w:sz="4" w:space="10" w:color="E9CFE9"/>
          <w:left w:val="single" w:sz="4" w:space="10" w:color="E9CFE9"/>
          <w:bottom w:val="single" w:sz="4" w:space="10" w:color="E9CFE9"/>
          <w:right w:val="single" w:sz="4" w:space="10" w:color="E9CFE9"/>
        </w:pBdr>
        <w:shd w:val="clear" w:color="auto" w:fill="E9CFE9"/>
        <w:spacing w:before="200" w:after="200"/>
        <w:rPr>
          <w:rFonts w:asciiTheme="minorHAnsi" w:hAnsiTheme="minorHAnsi"/>
        </w:rPr>
      </w:pPr>
      <w:r w:rsidRPr="003204AA">
        <w:rPr>
          <w:rFonts w:ascii="Acumin Pro" w:hAnsi="Acumin Pro"/>
        </w:rPr>
        <w:t>Иностранное государство намеренно использовало подарки и финансовую поддержку для получения влияния на организацию, а затем попыталось получить доступ к конфиденциальной персональной информации членов сообщества.</w:t>
      </w:r>
    </w:p>
    <w:p w14:paraId="5B368A3D" w14:textId="3933F76B" w:rsidR="003204AA" w:rsidRPr="003204AA" w:rsidRDefault="003204AA" w:rsidP="00C24E3D">
      <w:pPr>
        <w:pStyle w:val="BodyText"/>
        <w:pBdr>
          <w:top w:val="single" w:sz="4" w:space="10" w:color="E9CFE9"/>
          <w:left w:val="single" w:sz="4" w:space="10" w:color="E9CFE9"/>
          <w:bottom w:val="single" w:sz="4" w:space="10" w:color="E9CFE9"/>
          <w:right w:val="single" w:sz="4" w:space="10" w:color="E9CFE9"/>
        </w:pBdr>
        <w:shd w:val="clear" w:color="auto" w:fill="E9CFE9"/>
        <w:spacing w:before="200" w:after="200"/>
        <w:rPr>
          <w:rFonts w:asciiTheme="minorHAnsi" w:eastAsiaTheme="minorHAnsi" w:hAnsiTheme="minorHAnsi" w:cs="Times New Roman"/>
        </w:rPr>
      </w:pPr>
      <w:r w:rsidRPr="003204AA">
        <w:rPr>
          <w:rFonts w:asciiTheme="minorHAnsi" w:eastAsiaTheme="minorHAnsi" w:hAnsiTheme="minorHAnsi" w:cs="Times New Roman"/>
        </w:rPr>
        <w:t>Это была принудительная попытка сбора информации и вмешательства в деятельность и процессы принятия решений организации в интересах иностранного государства.</w:t>
      </w:r>
    </w:p>
    <w:p w14:paraId="769C2F16" w14:textId="60C7565A" w:rsidR="00440ADA" w:rsidRPr="00440ADA" w:rsidRDefault="00440ADA" w:rsidP="00440ADA">
      <w:pPr>
        <w:pStyle w:val="BodyText"/>
        <w:spacing w:before="200" w:after="200" w:line="249" w:lineRule="auto"/>
        <w:rPr>
          <w:rFonts w:ascii="Acumin Pro" w:hAnsi="Acumin Pro"/>
          <w:color w:val="231F20"/>
        </w:rPr>
      </w:pPr>
    </w:p>
    <w:p w14:paraId="012A61CD" w14:textId="77777777" w:rsidR="00414318" w:rsidRPr="00414318" w:rsidRDefault="00414318" w:rsidP="00414318">
      <w:pPr>
        <w:pStyle w:val="BodyText"/>
        <w:spacing w:before="200" w:after="200" w:line="249" w:lineRule="auto"/>
        <w:rPr>
          <w:rFonts w:ascii="Acumin Pro" w:hAnsi="Acumin Pro"/>
          <w:color w:val="231F20"/>
        </w:rPr>
      </w:pPr>
    </w:p>
    <w:sectPr w:rsidR="00414318" w:rsidRPr="00414318" w:rsidSect="007505DC">
      <w:headerReference w:type="default" r:id="rId10"/>
      <w:footerReference w:type="default" r:id="rId11"/>
      <w:pgSz w:w="11910" w:h="16840"/>
      <w:pgMar w:top="2268" w:right="1418" w:bottom="992" w:left="1418" w:header="6" w:footer="75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B43F66" w14:textId="77777777" w:rsidR="00E04127" w:rsidRPr="00440ADA" w:rsidRDefault="00E04127">
      <w:r w:rsidRPr="00440ADA">
        <w:separator/>
      </w:r>
    </w:p>
  </w:endnote>
  <w:endnote w:type="continuationSeparator" w:id="0">
    <w:p w14:paraId="6C419CE6" w14:textId="77777777" w:rsidR="00E04127" w:rsidRPr="00440ADA" w:rsidRDefault="00E04127">
      <w:r w:rsidRPr="00440AD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cumin Pro">
    <w:panose1 w:val="020B0504020202020204"/>
    <w:charset w:val="00"/>
    <w:family w:val="swiss"/>
    <w:notTrueType/>
    <w:pitch w:val="variable"/>
    <w:sig w:usb0="20000007" w:usb1="00000001" w:usb2="00000000" w:usb3="00000000" w:csb0="000001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3325A0" w14:textId="1AF34289" w:rsidR="00374C1D" w:rsidRPr="00440ADA" w:rsidRDefault="008111C3" w:rsidP="00374C1D">
    <w:pPr>
      <w:spacing w:before="22"/>
      <w:rPr>
        <w:rFonts w:ascii="Acumin Pro" w:hAnsi="Acumin Pro"/>
        <w:b/>
        <w:sz w:val="20"/>
        <w:szCs w:val="20"/>
      </w:rPr>
    </w:pPr>
    <w:r>
      <w:rPr>
        <w:rFonts w:ascii="Acumin Pro" w:hAnsi="Acumin Pro"/>
        <w:b/>
        <w:color w:val="391335"/>
        <w:sz w:val="20"/>
      </w:rPr>
      <w:t>Примеры иностранного вмешательства, затрагивающего общественные организации</w:t>
    </w:r>
    <w:r w:rsidR="00374C1D" w:rsidRPr="00440ADA">
      <w:rPr>
        <w:rFonts w:ascii="Acumin Pro" w:hAnsi="Acumin Pro"/>
        <w:b/>
        <w:color w:val="391335"/>
        <w:spacing w:val="-2"/>
        <w:sz w:val="20"/>
        <w:szCs w:val="20"/>
      </w:rPr>
      <w:tab/>
    </w:r>
    <w:r w:rsidR="00374C1D" w:rsidRPr="00440ADA">
      <w:rPr>
        <w:rFonts w:ascii="Acumin Pro" w:hAnsi="Acumin Pro"/>
        <w:b/>
        <w:color w:val="391335"/>
        <w:spacing w:val="-2"/>
        <w:sz w:val="20"/>
        <w:szCs w:val="20"/>
      </w:rPr>
      <w:tab/>
    </w:r>
    <w:sdt>
      <w:sdtPr>
        <w:rPr>
          <w:rFonts w:ascii="Acumin Pro" w:hAnsi="Acumin Pro"/>
          <w:sz w:val="20"/>
          <w:szCs w:val="20"/>
        </w:rPr>
        <w:id w:val="-1110124414"/>
        <w:docPartObj>
          <w:docPartGallery w:val="Page Numbers (Bottom of Page)"/>
          <w:docPartUnique/>
        </w:docPartObj>
      </w:sdtPr>
      <w:sdtContent>
        <w:r w:rsidR="00374C1D" w:rsidRPr="00440ADA">
          <w:rPr>
            <w:rFonts w:ascii="Acumin Pro" w:hAnsi="Acumin Pro"/>
            <w:sz w:val="20"/>
            <w:szCs w:val="20"/>
          </w:rPr>
          <w:fldChar w:fldCharType="begin"/>
        </w:r>
        <w:r w:rsidR="00374C1D" w:rsidRPr="00440ADA">
          <w:rPr>
            <w:rFonts w:ascii="Acumin Pro" w:hAnsi="Acumin Pro"/>
            <w:sz w:val="20"/>
            <w:szCs w:val="20"/>
          </w:rPr>
          <w:instrText xml:space="preserve"> PAGE   \* MERGEFORMAT </w:instrText>
        </w:r>
        <w:r w:rsidR="00374C1D" w:rsidRPr="00440ADA">
          <w:rPr>
            <w:rFonts w:ascii="Acumin Pro" w:hAnsi="Acumin Pro"/>
            <w:sz w:val="20"/>
            <w:szCs w:val="20"/>
          </w:rPr>
          <w:fldChar w:fldCharType="separate"/>
        </w:r>
        <w:r>
          <w:rPr>
            <w:rFonts w:ascii="Acumin Pro" w:hAnsi="Acumin Pro"/>
            <w:sz w:val="20"/>
          </w:rPr>
          <w:t>2</w:t>
        </w:r>
        <w:r w:rsidR="00374C1D" w:rsidRPr="00440ADA">
          <w:rPr>
            <w:rFonts w:ascii="Acumin Pro" w:hAnsi="Acumin Pro"/>
            <w:sz w:val="20"/>
            <w:szCs w:val="20"/>
          </w:rPr>
          <w:fldChar w:fldCharType="end"/>
        </w:r>
      </w:sdtContent>
    </w:sdt>
  </w:p>
  <w:p w14:paraId="2460D264" w14:textId="5663114F" w:rsidR="00192155" w:rsidRPr="00440ADA" w:rsidRDefault="00192155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D3A8FE" w14:textId="77777777" w:rsidR="00E04127" w:rsidRPr="00440ADA" w:rsidRDefault="00E04127">
      <w:r w:rsidRPr="00440ADA">
        <w:separator/>
      </w:r>
    </w:p>
  </w:footnote>
  <w:footnote w:type="continuationSeparator" w:id="0">
    <w:p w14:paraId="1E776937" w14:textId="77777777" w:rsidR="00E04127" w:rsidRPr="00440ADA" w:rsidRDefault="00E04127">
      <w:r w:rsidRPr="00440ADA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4507D2" w14:textId="77777777" w:rsidR="00186DFF" w:rsidRPr="00440ADA" w:rsidRDefault="00186DFF" w:rsidP="00186DFF">
    <w:pPr>
      <w:pStyle w:val="Header"/>
    </w:pPr>
    <w:r w:rsidRPr="00440ADA">
      <w:rPr>
        <w:noProof/>
      </w:rPr>
      <w:drawing>
        <wp:anchor distT="0" distB="0" distL="114300" distR="114300" simplePos="0" relativeHeight="251658240" behindDoc="0" locked="0" layoutInCell="1" allowOverlap="1" wp14:anchorId="41799F6A" wp14:editId="0C99BE05">
          <wp:simplePos x="0" y="0"/>
          <wp:positionH relativeFrom="column">
            <wp:posOffset>-923925</wp:posOffset>
          </wp:positionH>
          <wp:positionV relativeFrom="paragraph">
            <wp:posOffset>-356870</wp:posOffset>
          </wp:positionV>
          <wp:extent cx="7589520" cy="1544782"/>
          <wp:effectExtent l="0" t="0" r="0" b="0"/>
          <wp:wrapNone/>
          <wp:docPr id="129655929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3864164" name="Picture 1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260"/>
                  <a:stretch>
                    <a:fillRect/>
                  </a:stretch>
                </pic:blipFill>
                <pic:spPr>
                  <a:xfrm>
                    <a:off x="0" y="0"/>
                    <a:ext cx="7589520" cy="15447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440ADA">
      <w:rPr>
        <w:noProof/>
      </w:rPr>
      <w:drawing>
        <wp:anchor distT="0" distB="0" distL="114300" distR="114300" simplePos="0" relativeHeight="251658241" behindDoc="0" locked="0" layoutInCell="1" allowOverlap="1" wp14:anchorId="0A08E564" wp14:editId="1254DD36">
          <wp:simplePos x="0" y="0"/>
          <wp:positionH relativeFrom="column">
            <wp:posOffset>-227330</wp:posOffset>
          </wp:positionH>
          <wp:positionV relativeFrom="paragraph">
            <wp:posOffset>188595</wp:posOffset>
          </wp:positionV>
          <wp:extent cx="1687002" cy="996950"/>
          <wp:effectExtent l="0" t="0" r="0" b="0"/>
          <wp:wrapNone/>
          <wp:docPr id="54986300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4621747" name="Picture 2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2056" cy="9999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249BA84" w14:textId="77777777" w:rsidR="00186DFF" w:rsidRPr="00440ADA" w:rsidRDefault="00186DFF" w:rsidP="00186DFF">
    <w:pPr>
      <w:pStyle w:val="BodyText"/>
      <w:spacing w:line="14" w:lineRule="auto"/>
      <w:rPr>
        <w:sz w:val="20"/>
      </w:rPr>
    </w:pPr>
  </w:p>
  <w:p w14:paraId="21851F6A" w14:textId="77777777" w:rsidR="00186DFF" w:rsidRPr="00440ADA" w:rsidRDefault="00186DFF" w:rsidP="00186DFF">
    <w:pPr>
      <w:pStyle w:val="Header"/>
    </w:pPr>
  </w:p>
  <w:p w14:paraId="0B12E799" w14:textId="77777777" w:rsidR="00186DFF" w:rsidRPr="00440ADA" w:rsidRDefault="00186DFF" w:rsidP="00186DFF">
    <w:pPr>
      <w:pStyle w:val="Header"/>
    </w:pPr>
  </w:p>
  <w:p w14:paraId="6F4B93FF" w14:textId="77777777" w:rsidR="00186DFF" w:rsidRPr="00440ADA" w:rsidRDefault="00186DFF" w:rsidP="00186DFF">
    <w:pPr>
      <w:pStyle w:val="BodyText"/>
      <w:spacing w:line="14" w:lineRule="auto"/>
      <w:rPr>
        <w:sz w:val="20"/>
      </w:rPr>
    </w:pPr>
  </w:p>
  <w:p w14:paraId="2460D263" w14:textId="033B76B1" w:rsidR="00192155" w:rsidRPr="00440ADA" w:rsidRDefault="00192155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F16266"/>
    <w:multiLevelType w:val="hybridMultilevel"/>
    <w:tmpl w:val="451A6516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932978"/>
    <w:multiLevelType w:val="hybridMultilevel"/>
    <w:tmpl w:val="ABE0456C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6E0B1B"/>
    <w:multiLevelType w:val="hybridMultilevel"/>
    <w:tmpl w:val="77F6902A"/>
    <w:lvl w:ilvl="0" w:tplc="407A08BA">
      <w:numFmt w:val="bullet"/>
      <w:lvlText w:val="•"/>
      <w:lvlJc w:val="left"/>
      <w:pPr>
        <w:ind w:left="1145" w:hanging="360"/>
      </w:pPr>
      <w:rPr>
        <w:rFonts w:ascii="Calibri" w:eastAsia="Calibri" w:hAnsi="Calibri" w:cs="Calibri" w:hint="default"/>
        <w:b w:val="0"/>
        <w:bCs w:val="0"/>
        <w:i w:val="0"/>
        <w:iCs w:val="0"/>
        <w:color w:val="231F20"/>
        <w:spacing w:val="0"/>
        <w:w w:val="69"/>
        <w:sz w:val="22"/>
        <w:szCs w:val="22"/>
        <w:lang w:val="ru-RU" w:eastAsia="en-US" w:bidi="ar-SA"/>
      </w:rPr>
    </w:lvl>
    <w:lvl w:ilvl="1" w:tplc="22E03B22">
      <w:numFmt w:val="bullet"/>
      <w:lvlText w:val="•"/>
      <w:lvlJc w:val="left"/>
      <w:pPr>
        <w:ind w:left="1145" w:hanging="360"/>
      </w:pPr>
      <w:rPr>
        <w:rFonts w:ascii="Calibri" w:eastAsia="Calibri" w:hAnsi="Calibri" w:cs="Calibri" w:hint="default"/>
        <w:b w:val="0"/>
        <w:bCs w:val="0"/>
        <w:i w:val="0"/>
        <w:iCs w:val="0"/>
        <w:color w:val="231F20"/>
        <w:spacing w:val="0"/>
        <w:w w:val="61"/>
        <w:sz w:val="22"/>
        <w:szCs w:val="22"/>
        <w:lang w:val="ru-RU" w:eastAsia="en-US" w:bidi="ar-SA"/>
      </w:rPr>
    </w:lvl>
    <w:lvl w:ilvl="2" w:tplc="07F00670">
      <w:numFmt w:val="bullet"/>
      <w:lvlText w:val="•"/>
      <w:lvlJc w:val="left"/>
      <w:pPr>
        <w:ind w:left="2896" w:hanging="360"/>
      </w:pPr>
      <w:rPr>
        <w:rFonts w:hint="default"/>
        <w:lang w:val="ru-RU" w:eastAsia="en-US" w:bidi="ar-SA"/>
      </w:rPr>
    </w:lvl>
    <w:lvl w:ilvl="3" w:tplc="33BC025E">
      <w:numFmt w:val="bullet"/>
      <w:lvlText w:val="•"/>
      <w:lvlJc w:val="left"/>
      <w:pPr>
        <w:ind w:left="3774" w:hanging="360"/>
      </w:pPr>
      <w:rPr>
        <w:rFonts w:hint="default"/>
        <w:lang w:val="ru-RU" w:eastAsia="en-US" w:bidi="ar-SA"/>
      </w:rPr>
    </w:lvl>
    <w:lvl w:ilvl="4" w:tplc="1AAEF1EE">
      <w:numFmt w:val="bullet"/>
      <w:lvlText w:val="•"/>
      <w:lvlJc w:val="left"/>
      <w:pPr>
        <w:ind w:left="4653" w:hanging="360"/>
      </w:pPr>
      <w:rPr>
        <w:rFonts w:hint="default"/>
        <w:lang w:val="ru-RU" w:eastAsia="en-US" w:bidi="ar-SA"/>
      </w:rPr>
    </w:lvl>
    <w:lvl w:ilvl="5" w:tplc="FFCE2F96">
      <w:numFmt w:val="bullet"/>
      <w:lvlText w:val="•"/>
      <w:lvlJc w:val="left"/>
      <w:pPr>
        <w:ind w:left="5531" w:hanging="360"/>
      </w:pPr>
      <w:rPr>
        <w:rFonts w:hint="default"/>
        <w:lang w:val="ru-RU" w:eastAsia="en-US" w:bidi="ar-SA"/>
      </w:rPr>
    </w:lvl>
    <w:lvl w:ilvl="6" w:tplc="16484222">
      <w:numFmt w:val="bullet"/>
      <w:lvlText w:val="•"/>
      <w:lvlJc w:val="left"/>
      <w:pPr>
        <w:ind w:left="6409" w:hanging="360"/>
      </w:pPr>
      <w:rPr>
        <w:rFonts w:hint="default"/>
        <w:lang w:val="ru-RU" w:eastAsia="en-US" w:bidi="ar-SA"/>
      </w:rPr>
    </w:lvl>
    <w:lvl w:ilvl="7" w:tplc="67409FBC">
      <w:numFmt w:val="bullet"/>
      <w:lvlText w:val="•"/>
      <w:lvlJc w:val="left"/>
      <w:pPr>
        <w:ind w:left="7287" w:hanging="360"/>
      </w:pPr>
      <w:rPr>
        <w:rFonts w:hint="default"/>
        <w:lang w:val="ru-RU" w:eastAsia="en-US" w:bidi="ar-SA"/>
      </w:rPr>
    </w:lvl>
    <w:lvl w:ilvl="8" w:tplc="91D87772">
      <w:numFmt w:val="bullet"/>
      <w:lvlText w:val="•"/>
      <w:lvlJc w:val="left"/>
      <w:pPr>
        <w:ind w:left="8166" w:hanging="360"/>
      </w:pPr>
      <w:rPr>
        <w:rFonts w:hint="default"/>
        <w:lang w:val="ru-RU" w:eastAsia="en-US" w:bidi="ar-SA"/>
      </w:rPr>
    </w:lvl>
  </w:abstractNum>
  <w:abstractNum w:abstractNumId="3" w15:restartNumberingAfterBreak="0">
    <w:nsid w:val="3B0C682F"/>
    <w:multiLevelType w:val="hybridMultilevel"/>
    <w:tmpl w:val="58E81B0A"/>
    <w:lvl w:ilvl="0" w:tplc="1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0815E90"/>
    <w:multiLevelType w:val="hybridMultilevel"/>
    <w:tmpl w:val="B636B3AC"/>
    <w:lvl w:ilvl="0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7F00670">
      <w:numFmt w:val="bullet"/>
      <w:lvlText w:val="•"/>
      <w:lvlJc w:val="left"/>
      <w:pPr>
        <w:ind w:left="1800" w:hanging="360"/>
      </w:pPr>
      <w:rPr>
        <w:rFonts w:hint="default"/>
        <w:lang w:val="ru-RU" w:eastAsia="en-US" w:bidi="ar-SA"/>
      </w:rPr>
    </w:lvl>
    <w:lvl w:ilvl="2" w:tplc="FFFFFFFF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672375DE"/>
    <w:multiLevelType w:val="hybridMultilevel"/>
    <w:tmpl w:val="0A24574A"/>
    <w:lvl w:ilvl="0" w:tplc="1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1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564560479">
    <w:abstractNumId w:val="2"/>
  </w:num>
  <w:num w:numId="2" w16cid:durableId="935557843">
    <w:abstractNumId w:val="3"/>
  </w:num>
  <w:num w:numId="3" w16cid:durableId="1977298542">
    <w:abstractNumId w:val="4"/>
  </w:num>
  <w:num w:numId="4" w16cid:durableId="1604721442">
    <w:abstractNumId w:val="0"/>
  </w:num>
  <w:num w:numId="5" w16cid:durableId="647319896">
    <w:abstractNumId w:val="5"/>
  </w:num>
  <w:num w:numId="6" w16cid:durableId="15249802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99"/>
  <w:removePersonalInformation/>
  <w:removeDateAndTime/>
  <w:proofState w:spelling="clean"/>
  <w:defaultTabStop w:val="720"/>
  <w:drawingGridHorizontalSpacing w:val="108"/>
  <w:drawingGridVerticalSpacing w:val="181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155"/>
    <w:rsid w:val="00000BCB"/>
    <w:rsid w:val="0000425E"/>
    <w:rsid w:val="000136C8"/>
    <w:rsid w:val="000140BB"/>
    <w:rsid w:val="00015CA0"/>
    <w:rsid w:val="00026F09"/>
    <w:rsid w:val="0004053A"/>
    <w:rsid w:val="0004157C"/>
    <w:rsid w:val="00050793"/>
    <w:rsid w:val="00050F58"/>
    <w:rsid w:val="00062B8A"/>
    <w:rsid w:val="00065EBC"/>
    <w:rsid w:val="00067C54"/>
    <w:rsid w:val="00075507"/>
    <w:rsid w:val="0008019C"/>
    <w:rsid w:val="000835F3"/>
    <w:rsid w:val="00091A63"/>
    <w:rsid w:val="00097DA0"/>
    <w:rsid w:val="000A2A06"/>
    <w:rsid w:val="000B5425"/>
    <w:rsid w:val="000B636A"/>
    <w:rsid w:val="000C0D20"/>
    <w:rsid w:val="000D0937"/>
    <w:rsid w:val="000D13CF"/>
    <w:rsid w:val="000D2218"/>
    <w:rsid w:val="000D5169"/>
    <w:rsid w:val="000E2551"/>
    <w:rsid w:val="000E53B0"/>
    <w:rsid w:val="000E6F21"/>
    <w:rsid w:val="00102232"/>
    <w:rsid w:val="001143C1"/>
    <w:rsid w:val="00117521"/>
    <w:rsid w:val="001178E1"/>
    <w:rsid w:val="00117DA4"/>
    <w:rsid w:val="00120BC6"/>
    <w:rsid w:val="00120C0C"/>
    <w:rsid w:val="00122171"/>
    <w:rsid w:val="001256A4"/>
    <w:rsid w:val="00130C4F"/>
    <w:rsid w:val="00133B99"/>
    <w:rsid w:val="00140838"/>
    <w:rsid w:val="00141519"/>
    <w:rsid w:val="00144AFE"/>
    <w:rsid w:val="00151836"/>
    <w:rsid w:val="00151A70"/>
    <w:rsid w:val="00152523"/>
    <w:rsid w:val="0016241E"/>
    <w:rsid w:val="00163093"/>
    <w:rsid w:val="00167AB1"/>
    <w:rsid w:val="00172045"/>
    <w:rsid w:val="001730C1"/>
    <w:rsid w:val="00174771"/>
    <w:rsid w:val="001777EF"/>
    <w:rsid w:val="00186DFF"/>
    <w:rsid w:val="00187EFB"/>
    <w:rsid w:val="00192155"/>
    <w:rsid w:val="00194087"/>
    <w:rsid w:val="001B3A4E"/>
    <w:rsid w:val="001C37F0"/>
    <w:rsid w:val="001C48FF"/>
    <w:rsid w:val="001C5DBC"/>
    <w:rsid w:val="001C6D91"/>
    <w:rsid w:val="001D2323"/>
    <w:rsid w:val="001E0828"/>
    <w:rsid w:val="001E0B81"/>
    <w:rsid w:val="001F2BC8"/>
    <w:rsid w:val="00203D53"/>
    <w:rsid w:val="00210E98"/>
    <w:rsid w:val="00212A5C"/>
    <w:rsid w:val="002142E0"/>
    <w:rsid w:val="00214CBB"/>
    <w:rsid w:val="00216015"/>
    <w:rsid w:val="00221E3A"/>
    <w:rsid w:val="00227A6F"/>
    <w:rsid w:val="00234148"/>
    <w:rsid w:val="002402C3"/>
    <w:rsid w:val="00243189"/>
    <w:rsid w:val="00243945"/>
    <w:rsid w:val="00244418"/>
    <w:rsid w:val="00245970"/>
    <w:rsid w:val="00256632"/>
    <w:rsid w:val="00261913"/>
    <w:rsid w:val="00272A1A"/>
    <w:rsid w:val="0028390B"/>
    <w:rsid w:val="00284567"/>
    <w:rsid w:val="002915EE"/>
    <w:rsid w:val="00293624"/>
    <w:rsid w:val="00295E0D"/>
    <w:rsid w:val="002B6A16"/>
    <w:rsid w:val="002C070D"/>
    <w:rsid w:val="002C43F8"/>
    <w:rsid w:val="002D1777"/>
    <w:rsid w:val="002D1C0F"/>
    <w:rsid w:val="002D6AA0"/>
    <w:rsid w:val="002E4C0C"/>
    <w:rsid w:val="002E6266"/>
    <w:rsid w:val="002E6356"/>
    <w:rsid w:val="002F0081"/>
    <w:rsid w:val="002F1615"/>
    <w:rsid w:val="002F1824"/>
    <w:rsid w:val="002F3A88"/>
    <w:rsid w:val="002F4C26"/>
    <w:rsid w:val="002F5C73"/>
    <w:rsid w:val="003060ED"/>
    <w:rsid w:val="00307882"/>
    <w:rsid w:val="00313C9D"/>
    <w:rsid w:val="00314F11"/>
    <w:rsid w:val="003151B7"/>
    <w:rsid w:val="003204AA"/>
    <w:rsid w:val="0032120D"/>
    <w:rsid w:val="00325EC1"/>
    <w:rsid w:val="0032624F"/>
    <w:rsid w:val="003417A3"/>
    <w:rsid w:val="00344B75"/>
    <w:rsid w:val="00350AB7"/>
    <w:rsid w:val="0035664F"/>
    <w:rsid w:val="00364D41"/>
    <w:rsid w:val="00367D94"/>
    <w:rsid w:val="00374C1D"/>
    <w:rsid w:val="00394B1E"/>
    <w:rsid w:val="003952F4"/>
    <w:rsid w:val="00396C21"/>
    <w:rsid w:val="003A2671"/>
    <w:rsid w:val="003A4633"/>
    <w:rsid w:val="003A7B46"/>
    <w:rsid w:val="003B046D"/>
    <w:rsid w:val="003B14E4"/>
    <w:rsid w:val="003B2BC9"/>
    <w:rsid w:val="003B760E"/>
    <w:rsid w:val="003C2EE8"/>
    <w:rsid w:val="003C3DB5"/>
    <w:rsid w:val="003C6CA1"/>
    <w:rsid w:val="003D6A5A"/>
    <w:rsid w:val="003D788B"/>
    <w:rsid w:val="003E4383"/>
    <w:rsid w:val="003E53DE"/>
    <w:rsid w:val="003F6DA1"/>
    <w:rsid w:val="004003C9"/>
    <w:rsid w:val="004018FC"/>
    <w:rsid w:val="00407BE8"/>
    <w:rsid w:val="00414318"/>
    <w:rsid w:val="00416A60"/>
    <w:rsid w:val="00416FD8"/>
    <w:rsid w:val="004172FD"/>
    <w:rsid w:val="0042391B"/>
    <w:rsid w:val="004271EB"/>
    <w:rsid w:val="00440ADA"/>
    <w:rsid w:val="00451032"/>
    <w:rsid w:val="00453B4E"/>
    <w:rsid w:val="00454933"/>
    <w:rsid w:val="00460A96"/>
    <w:rsid w:val="004625D8"/>
    <w:rsid w:val="00465E0F"/>
    <w:rsid w:val="004661F2"/>
    <w:rsid w:val="00467EC7"/>
    <w:rsid w:val="004714A5"/>
    <w:rsid w:val="00474E9B"/>
    <w:rsid w:val="00477841"/>
    <w:rsid w:val="004877CD"/>
    <w:rsid w:val="00487D07"/>
    <w:rsid w:val="00491444"/>
    <w:rsid w:val="004938E0"/>
    <w:rsid w:val="00494264"/>
    <w:rsid w:val="004961CA"/>
    <w:rsid w:val="004A14B1"/>
    <w:rsid w:val="004A76A3"/>
    <w:rsid w:val="004B31EA"/>
    <w:rsid w:val="004B7073"/>
    <w:rsid w:val="004C6A7C"/>
    <w:rsid w:val="004D6BC9"/>
    <w:rsid w:val="004D7DF3"/>
    <w:rsid w:val="004F16F9"/>
    <w:rsid w:val="004F1E49"/>
    <w:rsid w:val="004F4CF3"/>
    <w:rsid w:val="00503088"/>
    <w:rsid w:val="00507977"/>
    <w:rsid w:val="0051201F"/>
    <w:rsid w:val="00513C66"/>
    <w:rsid w:val="00515C2C"/>
    <w:rsid w:val="005169CE"/>
    <w:rsid w:val="00517284"/>
    <w:rsid w:val="005256E5"/>
    <w:rsid w:val="00531113"/>
    <w:rsid w:val="005317B9"/>
    <w:rsid w:val="00535B43"/>
    <w:rsid w:val="0054034C"/>
    <w:rsid w:val="0055595B"/>
    <w:rsid w:val="00555E3A"/>
    <w:rsid w:val="00557B2E"/>
    <w:rsid w:val="0056274D"/>
    <w:rsid w:val="0056620A"/>
    <w:rsid w:val="00566972"/>
    <w:rsid w:val="00571D76"/>
    <w:rsid w:val="00573EF4"/>
    <w:rsid w:val="00575B20"/>
    <w:rsid w:val="005915E0"/>
    <w:rsid w:val="005A1AE7"/>
    <w:rsid w:val="005A5739"/>
    <w:rsid w:val="005A72CF"/>
    <w:rsid w:val="005A7502"/>
    <w:rsid w:val="005A75D1"/>
    <w:rsid w:val="005B1A1A"/>
    <w:rsid w:val="005B3B78"/>
    <w:rsid w:val="005B51A5"/>
    <w:rsid w:val="005D0D1A"/>
    <w:rsid w:val="005D369B"/>
    <w:rsid w:val="005E1627"/>
    <w:rsid w:val="005E41DE"/>
    <w:rsid w:val="005F1C0B"/>
    <w:rsid w:val="006064A5"/>
    <w:rsid w:val="00610093"/>
    <w:rsid w:val="00612FAA"/>
    <w:rsid w:val="00630C91"/>
    <w:rsid w:val="006331D5"/>
    <w:rsid w:val="006338BB"/>
    <w:rsid w:val="00651D7D"/>
    <w:rsid w:val="00652D72"/>
    <w:rsid w:val="00653D60"/>
    <w:rsid w:val="00655230"/>
    <w:rsid w:val="00657624"/>
    <w:rsid w:val="00674745"/>
    <w:rsid w:val="00681780"/>
    <w:rsid w:val="006A3DA1"/>
    <w:rsid w:val="006A3E80"/>
    <w:rsid w:val="006B2FC9"/>
    <w:rsid w:val="006B3070"/>
    <w:rsid w:val="006B4559"/>
    <w:rsid w:val="006B6803"/>
    <w:rsid w:val="006C33A1"/>
    <w:rsid w:val="006C3CB9"/>
    <w:rsid w:val="006C7621"/>
    <w:rsid w:val="006C7EA9"/>
    <w:rsid w:val="006D4965"/>
    <w:rsid w:val="006D7322"/>
    <w:rsid w:val="006F0FED"/>
    <w:rsid w:val="006F11F1"/>
    <w:rsid w:val="006F5322"/>
    <w:rsid w:val="007012F6"/>
    <w:rsid w:val="007022F9"/>
    <w:rsid w:val="00702F29"/>
    <w:rsid w:val="00707CE7"/>
    <w:rsid w:val="007122D0"/>
    <w:rsid w:val="00713F79"/>
    <w:rsid w:val="00714B07"/>
    <w:rsid w:val="00726716"/>
    <w:rsid w:val="00732220"/>
    <w:rsid w:val="00737954"/>
    <w:rsid w:val="00737AA9"/>
    <w:rsid w:val="00742B39"/>
    <w:rsid w:val="00744529"/>
    <w:rsid w:val="007505DC"/>
    <w:rsid w:val="007523D5"/>
    <w:rsid w:val="0076444A"/>
    <w:rsid w:val="00764638"/>
    <w:rsid w:val="00764BA5"/>
    <w:rsid w:val="00766CD6"/>
    <w:rsid w:val="00771F6F"/>
    <w:rsid w:val="00773891"/>
    <w:rsid w:val="00782165"/>
    <w:rsid w:val="0078312D"/>
    <w:rsid w:val="007864AA"/>
    <w:rsid w:val="0079156B"/>
    <w:rsid w:val="007A60E7"/>
    <w:rsid w:val="007B1BF7"/>
    <w:rsid w:val="007B3A6D"/>
    <w:rsid w:val="007B6229"/>
    <w:rsid w:val="007B6FC3"/>
    <w:rsid w:val="007C4A79"/>
    <w:rsid w:val="007C72C7"/>
    <w:rsid w:val="007D5D2E"/>
    <w:rsid w:val="007E5210"/>
    <w:rsid w:val="007E7968"/>
    <w:rsid w:val="007F1B12"/>
    <w:rsid w:val="007F5080"/>
    <w:rsid w:val="007F517B"/>
    <w:rsid w:val="007F5D62"/>
    <w:rsid w:val="007F5E0E"/>
    <w:rsid w:val="00803202"/>
    <w:rsid w:val="00803C1E"/>
    <w:rsid w:val="00805C98"/>
    <w:rsid w:val="008111C3"/>
    <w:rsid w:val="00822EB9"/>
    <w:rsid w:val="008378C3"/>
    <w:rsid w:val="008429D8"/>
    <w:rsid w:val="008477D6"/>
    <w:rsid w:val="00850783"/>
    <w:rsid w:val="0085422A"/>
    <w:rsid w:val="00855240"/>
    <w:rsid w:val="00857234"/>
    <w:rsid w:val="00857BD1"/>
    <w:rsid w:val="00866039"/>
    <w:rsid w:val="008704E1"/>
    <w:rsid w:val="008715F5"/>
    <w:rsid w:val="0087171D"/>
    <w:rsid w:val="00877F90"/>
    <w:rsid w:val="008814BD"/>
    <w:rsid w:val="0088593D"/>
    <w:rsid w:val="00885C9E"/>
    <w:rsid w:val="008927CD"/>
    <w:rsid w:val="008A3B10"/>
    <w:rsid w:val="008B22AE"/>
    <w:rsid w:val="008B2D81"/>
    <w:rsid w:val="008B7691"/>
    <w:rsid w:val="008D0182"/>
    <w:rsid w:val="008D1BE0"/>
    <w:rsid w:val="008D2157"/>
    <w:rsid w:val="008D3FC7"/>
    <w:rsid w:val="008D6590"/>
    <w:rsid w:val="008F72FC"/>
    <w:rsid w:val="00902465"/>
    <w:rsid w:val="00902B56"/>
    <w:rsid w:val="009113B6"/>
    <w:rsid w:val="00916287"/>
    <w:rsid w:val="00923C23"/>
    <w:rsid w:val="00925E22"/>
    <w:rsid w:val="009261A2"/>
    <w:rsid w:val="009339E5"/>
    <w:rsid w:val="0094438D"/>
    <w:rsid w:val="009446A6"/>
    <w:rsid w:val="00950101"/>
    <w:rsid w:val="0095010D"/>
    <w:rsid w:val="0096205F"/>
    <w:rsid w:val="00962171"/>
    <w:rsid w:val="009651F7"/>
    <w:rsid w:val="009658F6"/>
    <w:rsid w:val="00966238"/>
    <w:rsid w:val="0096625F"/>
    <w:rsid w:val="00967AEF"/>
    <w:rsid w:val="00967C92"/>
    <w:rsid w:val="00977C1A"/>
    <w:rsid w:val="00984D47"/>
    <w:rsid w:val="0099785D"/>
    <w:rsid w:val="009A5C8A"/>
    <w:rsid w:val="009A6F60"/>
    <w:rsid w:val="009A788A"/>
    <w:rsid w:val="009B1201"/>
    <w:rsid w:val="009B1742"/>
    <w:rsid w:val="009B611D"/>
    <w:rsid w:val="009C2A1A"/>
    <w:rsid w:val="009C43BA"/>
    <w:rsid w:val="009D3E08"/>
    <w:rsid w:val="009E0352"/>
    <w:rsid w:val="009F01A4"/>
    <w:rsid w:val="009F2B9F"/>
    <w:rsid w:val="009F4945"/>
    <w:rsid w:val="009F6E27"/>
    <w:rsid w:val="009F6FAE"/>
    <w:rsid w:val="00A0075F"/>
    <w:rsid w:val="00A01BB8"/>
    <w:rsid w:val="00A06B58"/>
    <w:rsid w:val="00A06FC0"/>
    <w:rsid w:val="00A0717F"/>
    <w:rsid w:val="00A07BC9"/>
    <w:rsid w:val="00A16A87"/>
    <w:rsid w:val="00A170F6"/>
    <w:rsid w:val="00A228DE"/>
    <w:rsid w:val="00A3065D"/>
    <w:rsid w:val="00A31076"/>
    <w:rsid w:val="00A317D5"/>
    <w:rsid w:val="00A3227D"/>
    <w:rsid w:val="00A37329"/>
    <w:rsid w:val="00A422AF"/>
    <w:rsid w:val="00A42B41"/>
    <w:rsid w:val="00A45969"/>
    <w:rsid w:val="00A504A3"/>
    <w:rsid w:val="00A52765"/>
    <w:rsid w:val="00A57D97"/>
    <w:rsid w:val="00A63CCF"/>
    <w:rsid w:val="00A77272"/>
    <w:rsid w:val="00A77853"/>
    <w:rsid w:val="00A92334"/>
    <w:rsid w:val="00A953B3"/>
    <w:rsid w:val="00AA14EE"/>
    <w:rsid w:val="00AA1EF4"/>
    <w:rsid w:val="00AA5F4F"/>
    <w:rsid w:val="00AB49BE"/>
    <w:rsid w:val="00AB4A7A"/>
    <w:rsid w:val="00AB5BAA"/>
    <w:rsid w:val="00AB713F"/>
    <w:rsid w:val="00AB78CA"/>
    <w:rsid w:val="00AD2014"/>
    <w:rsid w:val="00AD3D15"/>
    <w:rsid w:val="00AD7329"/>
    <w:rsid w:val="00AD74BD"/>
    <w:rsid w:val="00AE7BD2"/>
    <w:rsid w:val="00AF0FCD"/>
    <w:rsid w:val="00AF6BD3"/>
    <w:rsid w:val="00B05F71"/>
    <w:rsid w:val="00B1049F"/>
    <w:rsid w:val="00B12B74"/>
    <w:rsid w:val="00B169AD"/>
    <w:rsid w:val="00B204C0"/>
    <w:rsid w:val="00B21C58"/>
    <w:rsid w:val="00B246B9"/>
    <w:rsid w:val="00B25B19"/>
    <w:rsid w:val="00B2670B"/>
    <w:rsid w:val="00B35089"/>
    <w:rsid w:val="00B35FF0"/>
    <w:rsid w:val="00B36C3F"/>
    <w:rsid w:val="00B40DE2"/>
    <w:rsid w:val="00B442E3"/>
    <w:rsid w:val="00B45B9B"/>
    <w:rsid w:val="00B4662C"/>
    <w:rsid w:val="00B515A6"/>
    <w:rsid w:val="00B527A2"/>
    <w:rsid w:val="00B60843"/>
    <w:rsid w:val="00B73422"/>
    <w:rsid w:val="00B7376A"/>
    <w:rsid w:val="00BA10CA"/>
    <w:rsid w:val="00BA4495"/>
    <w:rsid w:val="00BA4CC5"/>
    <w:rsid w:val="00BA6457"/>
    <w:rsid w:val="00BB04BA"/>
    <w:rsid w:val="00BB1D78"/>
    <w:rsid w:val="00BB5A22"/>
    <w:rsid w:val="00BC210C"/>
    <w:rsid w:val="00BC5AF8"/>
    <w:rsid w:val="00BC6E9D"/>
    <w:rsid w:val="00BF114F"/>
    <w:rsid w:val="00BF257D"/>
    <w:rsid w:val="00BF7C3B"/>
    <w:rsid w:val="00BF7F99"/>
    <w:rsid w:val="00C03E4A"/>
    <w:rsid w:val="00C072EE"/>
    <w:rsid w:val="00C2361C"/>
    <w:rsid w:val="00C24E3D"/>
    <w:rsid w:val="00C2674B"/>
    <w:rsid w:val="00C30E6F"/>
    <w:rsid w:val="00C30EB8"/>
    <w:rsid w:val="00C31A73"/>
    <w:rsid w:val="00C3448B"/>
    <w:rsid w:val="00C35824"/>
    <w:rsid w:val="00C37ED6"/>
    <w:rsid w:val="00C419BB"/>
    <w:rsid w:val="00C43645"/>
    <w:rsid w:val="00C45BF5"/>
    <w:rsid w:val="00C50D52"/>
    <w:rsid w:val="00C651A9"/>
    <w:rsid w:val="00C7519B"/>
    <w:rsid w:val="00C761AA"/>
    <w:rsid w:val="00C7748C"/>
    <w:rsid w:val="00C90935"/>
    <w:rsid w:val="00C956F0"/>
    <w:rsid w:val="00CA332D"/>
    <w:rsid w:val="00CA5EFD"/>
    <w:rsid w:val="00CA5F34"/>
    <w:rsid w:val="00CB10BF"/>
    <w:rsid w:val="00CB1CFC"/>
    <w:rsid w:val="00CB7F41"/>
    <w:rsid w:val="00CC0A70"/>
    <w:rsid w:val="00CC4147"/>
    <w:rsid w:val="00CC7CE3"/>
    <w:rsid w:val="00CD08C2"/>
    <w:rsid w:val="00CD14A0"/>
    <w:rsid w:val="00CD2D7A"/>
    <w:rsid w:val="00CE0DC3"/>
    <w:rsid w:val="00CE4096"/>
    <w:rsid w:val="00CE6977"/>
    <w:rsid w:val="00CE7C2D"/>
    <w:rsid w:val="00CF05E7"/>
    <w:rsid w:val="00CF0D7C"/>
    <w:rsid w:val="00CF1FBE"/>
    <w:rsid w:val="00CF31AE"/>
    <w:rsid w:val="00D02F71"/>
    <w:rsid w:val="00D0352D"/>
    <w:rsid w:val="00D042D6"/>
    <w:rsid w:val="00D059B5"/>
    <w:rsid w:val="00D07C1A"/>
    <w:rsid w:val="00D21CAD"/>
    <w:rsid w:val="00D342EA"/>
    <w:rsid w:val="00D4472A"/>
    <w:rsid w:val="00D52F36"/>
    <w:rsid w:val="00D55C6A"/>
    <w:rsid w:val="00D60BF0"/>
    <w:rsid w:val="00D80546"/>
    <w:rsid w:val="00D84BA8"/>
    <w:rsid w:val="00D875C3"/>
    <w:rsid w:val="00D925F8"/>
    <w:rsid w:val="00D96E66"/>
    <w:rsid w:val="00D976CC"/>
    <w:rsid w:val="00DA1850"/>
    <w:rsid w:val="00DB2B2D"/>
    <w:rsid w:val="00DB39AA"/>
    <w:rsid w:val="00DB3CE0"/>
    <w:rsid w:val="00DC249A"/>
    <w:rsid w:val="00DD65C1"/>
    <w:rsid w:val="00DD6875"/>
    <w:rsid w:val="00DD7110"/>
    <w:rsid w:val="00DE324E"/>
    <w:rsid w:val="00DE51FB"/>
    <w:rsid w:val="00DF32C9"/>
    <w:rsid w:val="00DF46DD"/>
    <w:rsid w:val="00DF751E"/>
    <w:rsid w:val="00E019BE"/>
    <w:rsid w:val="00E02DD5"/>
    <w:rsid w:val="00E04127"/>
    <w:rsid w:val="00E07BD7"/>
    <w:rsid w:val="00E12084"/>
    <w:rsid w:val="00E12B3E"/>
    <w:rsid w:val="00E15B6C"/>
    <w:rsid w:val="00E17A26"/>
    <w:rsid w:val="00E3221F"/>
    <w:rsid w:val="00E353A0"/>
    <w:rsid w:val="00E4091B"/>
    <w:rsid w:val="00E4643A"/>
    <w:rsid w:val="00E5045D"/>
    <w:rsid w:val="00E62DC3"/>
    <w:rsid w:val="00E80B22"/>
    <w:rsid w:val="00E86165"/>
    <w:rsid w:val="00E9381C"/>
    <w:rsid w:val="00EA1B08"/>
    <w:rsid w:val="00EA5293"/>
    <w:rsid w:val="00EA77C5"/>
    <w:rsid w:val="00EB0123"/>
    <w:rsid w:val="00EB4F7D"/>
    <w:rsid w:val="00EC164D"/>
    <w:rsid w:val="00EC2394"/>
    <w:rsid w:val="00EC387C"/>
    <w:rsid w:val="00EC3ADB"/>
    <w:rsid w:val="00EC3D54"/>
    <w:rsid w:val="00EC6E90"/>
    <w:rsid w:val="00EC7CA0"/>
    <w:rsid w:val="00ED55AD"/>
    <w:rsid w:val="00EE0C29"/>
    <w:rsid w:val="00EE74C0"/>
    <w:rsid w:val="00EF1760"/>
    <w:rsid w:val="00EF2E4B"/>
    <w:rsid w:val="00EF422B"/>
    <w:rsid w:val="00F1067B"/>
    <w:rsid w:val="00F11D01"/>
    <w:rsid w:val="00F137EC"/>
    <w:rsid w:val="00F1432D"/>
    <w:rsid w:val="00F15997"/>
    <w:rsid w:val="00F20775"/>
    <w:rsid w:val="00F233CA"/>
    <w:rsid w:val="00F23EDA"/>
    <w:rsid w:val="00F24187"/>
    <w:rsid w:val="00F272C1"/>
    <w:rsid w:val="00F313C9"/>
    <w:rsid w:val="00F333F5"/>
    <w:rsid w:val="00F4150A"/>
    <w:rsid w:val="00F42E89"/>
    <w:rsid w:val="00F45B67"/>
    <w:rsid w:val="00F70E76"/>
    <w:rsid w:val="00F72F3D"/>
    <w:rsid w:val="00F74207"/>
    <w:rsid w:val="00F93BB7"/>
    <w:rsid w:val="00FA03A6"/>
    <w:rsid w:val="00FA4C0A"/>
    <w:rsid w:val="00FA77C7"/>
    <w:rsid w:val="00FB1514"/>
    <w:rsid w:val="00FB427E"/>
    <w:rsid w:val="00FC317A"/>
    <w:rsid w:val="00FE15A0"/>
    <w:rsid w:val="00FE5329"/>
    <w:rsid w:val="00FE6E2C"/>
    <w:rsid w:val="00FF743B"/>
    <w:rsid w:val="00FF7855"/>
    <w:rsid w:val="0181185C"/>
    <w:rsid w:val="076989E5"/>
    <w:rsid w:val="34C68C5F"/>
    <w:rsid w:val="3EEEB2A4"/>
    <w:rsid w:val="520D39CD"/>
    <w:rsid w:val="6EA5534A"/>
    <w:rsid w:val="6F95B8A2"/>
    <w:rsid w:val="74FB5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60D24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12"/>
      <w:outlineLvl w:val="0"/>
    </w:pPr>
    <w:rPr>
      <w:rFonts w:ascii="Trebuchet MS" w:eastAsia="Trebuchet MS" w:hAnsi="Trebuchet MS" w:cs="Trebuchet MS"/>
      <w:b/>
      <w:bCs/>
      <w:sz w:val="40"/>
      <w:szCs w:val="40"/>
    </w:rPr>
  </w:style>
  <w:style w:type="paragraph" w:styleId="Heading2">
    <w:name w:val="heading 2"/>
    <w:basedOn w:val="Normal"/>
    <w:uiPriority w:val="9"/>
    <w:unhideWhenUsed/>
    <w:qFormat/>
    <w:pPr>
      <w:ind w:left="12"/>
      <w:outlineLvl w:val="1"/>
    </w:pPr>
    <w:rPr>
      <w:rFonts w:ascii="Trebuchet MS" w:eastAsia="Trebuchet MS" w:hAnsi="Trebuchet MS" w:cs="Trebuchet MS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</w:style>
  <w:style w:type="paragraph" w:styleId="ListParagraph">
    <w:name w:val="List Paragraph"/>
    <w:basedOn w:val="Normal"/>
    <w:uiPriority w:val="1"/>
    <w:qFormat/>
    <w:pPr>
      <w:spacing w:before="1"/>
      <w:ind w:left="1145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8477D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477D6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8477D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477D6"/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A57D9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57D97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7F5E0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F5E0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F5E0E"/>
    <w:rPr>
      <w:rFonts w:ascii="Calibri" w:eastAsia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F5E0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F5E0E"/>
    <w:rPr>
      <w:rFonts w:ascii="Calibri" w:eastAsia="Calibri" w:hAnsi="Calibri" w:cs="Calibri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DD65C1"/>
    <w:pPr>
      <w:widowControl/>
      <w:autoSpaceDE/>
      <w:autoSpaceDN/>
    </w:pPr>
    <w:rPr>
      <w:rFonts w:ascii="Calibri" w:eastAsia="Calibri" w:hAnsi="Calibri" w:cs="Calibri"/>
    </w:rPr>
  </w:style>
  <w:style w:type="character" w:customStyle="1" w:styleId="BodyTextChar">
    <w:name w:val="Body Text Char"/>
    <w:basedOn w:val="DefaultParagraphFont"/>
    <w:link w:val="BodyText"/>
    <w:uiPriority w:val="99"/>
    <w:rsid w:val="00414318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rfi.govt.nz/safeguard/org-toolkit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17" Type="http://schemas.openxmlformats.org/officeDocument/2006/relationships/customXml" Target="../customXml/item5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crfi.govt.nz/safeguard/org-toolkit" TargetMode="Externa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Cher" typeface="Plantagenet Cherokee"/>
        <a:font script="Yiii" typeface="Microsoft Yi Baiti"/>
        <a:font script="Thaa" typeface="MV Boli"/>
        <a:font script="Syrc" typeface="Estrangelo Edess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Cher" typeface="Plantagenet Cherokee"/>
        <a:font script="Yiii" typeface="Microsoft Yi Baiti"/>
        <a:font script="Thaa" typeface="MV Boli"/>
        <a:font script="Syrc" typeface="Estrangelo Edess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17D2B78A617F468F1FDC070D126EC9" ma:contentTypeVersion="14" ma:contentTypeDescription="Create a new document." ma:contentTypeScope="" ma:versionID="7f308e44e1bb89e2c042b6b528a7ea11">
  <xsd:schema xmlns:xsd="http://www.w3.org/2001/XMLSchema" xmlns:xs="http://www.w3.org/2001/XMLSchema" xmlns:p="http://schemas.microsoft.com/office/2006/metadata/properties" xmlns:ns2="c78cdbf8-4243-4362-8765-2acd0e03065b" xmlns:ns3="a10512c4-996e-4be6-aaff-7d100716b881" targetNamespace="http://schemas.microsoft.com/office/2006/metadata/properties" ma:root="true" ma:fieldsID="12bb3fc98709d8524375626b73f853d5" ns2:_="" ns3:_="">
    <xsd:import namespace="c78cdbf8-4243-4362-8765-2acd0e03065b"/>
    <xsd:import namespace="a10512c4-996e-4be6-aaff-7d100716b88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n51c6b2857d74b3d96e1a10c3dbf389e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8cdbf8-4243-4362-8765-2acd0e03065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n51c6b2857d74b3d96e1a10c3dbf389e" ma:index="12" ma:taxonomy="true" ma:internalName="n51c6b2857d74b3d96e1a10c3dbf389e" ma:taxonomyFieldName="SecurityClassification" ma:displayName="Security Classification" ma:default="" ma:fieldId="{751c6b28-57d7-4b3d-96e1-a10c3dbf389e}" ma:sspId="220cfdc9-10b9-451b-a41a-57414fe47a11" ma:termSetId="00e9160e-5cc3-4f05-9047-e482ea24a95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b97ddc92-ceca-4b28-9d2f-1b44be71bbe6}" ma:internalName="TaxCatchAll" ma:showField="CatchAllData" ma:web="c78cdbf8-4243-4362-8765-2acd0e0306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0512c4-996e-4be6-aaff-7d100716b8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20cfdc9-10b9-451b-a41a-57414fe47a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c78cdbf8-4243-4362-8765-2acd0e03065b">CRFIWEBSITE-145050222-877</_dlc_DocId>
    <n51c6b2857d74b3d96e1a10c3dbf389e xmlns="c78cdbf8-4243-4362-8765-2acd0e03065b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2c10f15e-4fe4-4bec-ae91-1116436da94b</TermId>
        </TermInfo>
      </Terms>
    </n51c6b2857d74b3d96e1a10c3dbf389e>
    <lcf76f155ced4ddcb4097134ff3c332f xmlns="a10512c4-996e-4be6-aaff-7d100716b881">
      <Terms xmlns="http://schemas.microsoft.com/office/infopath/2007/PartnerControls"/>
    </lcf76f155ced4ddcb4097134ff3c332f>
    <TaxCatchAll xmlns="c78cdbf8-4243-4362-8765-2acd0e03065b">
      <Value>3</Value>
    </TaxCatchAll>
    <_dlc_DocIdUrl xmlns="c78cdbf8-4243-4362-8765-2acd0e03065b">
      <Url>https://azurediagovt.sharepoint.com/sites/EXT-CommunityResiliencetoForeignInterferencewebsite_MEC/_layouts/15/DocIdRedir.aspx?ID=CRFIWEBSITE-145050222-877</Url>
      <Description>CRFIWEBSITE-145050222-877</Description>
    </_dlc_DocIdUrl>
  </documentManagement>
</p:properties>
</file>

<file path=customXml/itemProps1.xml><?xml version="1.0" encoding="utf-8"?>
<ds:datastoreItem xmlns:ds="http://schemas.openxmlformats.org/officeDocument/2006/customXml" ds:itemID="{09BFD1EE-D365-4CDA-A59E-092EACB8E64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AFFF65D-9718-43A5-B988-F11ECC379E24}"/>
</file>

<file path=customXml/itemProps3.xml><?xml version="1.0" encoding="utf-8"?>
<ds:datastoreItem xmlns:ds="http://schemas.openxmlformats.org/officeDocument/2006/customXml" ds:itemID="{9DD9E0A5-5D52-4A7A-9488-E94A6260CCB5}"/>
</file>

<file path=customXml/itemProps4.xml><?xml version="1.0" encoding="utf-8"?>
<ds:datastoreItem xmlns:ds="http://schemas.openxmlformats.org/officeDocument/2006/customXml" ds:itemID="{D851008E-98A6-4E14-8980-8EAB1BF1CE58}"/>
</file>

<file path=customXml/itemProps5.xml><?xml version="1.0" encoding="utf-8"?>
<ds:datastoreItem xmlns:ds="http://schemas.openxmlformats.org/officeDocument/2006/customXml" ds:itemID="{E0EF89F1-1D6A-42B3-A381-901118F7021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1194</Words>
  <Characters>6812</Characters>
  <Application>Microsoft Office Word</Application>
  <DocSecurity>2</DocSecurity>
  <Lines>56</Lines>
  <Paragraphs>15</Paragraphs>
  <ScaleCrop>false</ScaleCrop>
  <Company/>
  <LinksUpToDate>false</LinksUpToDate>
  <CharactersWithSpaces>7991</CharactersWithSpaces>
  <SharedDoc>false</SharedDoc>
  <HLinks>
    <vt:vector size="12" baseType="variant">
      <vt:variant>
        <vt:i4>1572899</vt:i4>
      </vt:variant>
      <vt:variant>
        <vt:i4>3</vt:i4>
      </vt:variant>
      <vt:variant>
        <vt:i4>0</vt:i4>
      </vt:variant>
      <vt:variant>
        <vt:i4>5</vt:i4>
      </vt:variant>
      <vt:variant>
        <vt:lpwstr>https://www.ethniccommunities.govt.nz/programmes/security-and-resilience/safeguarding-your-community-organisation-against-foreign-interference/_nocache</vt:lpwstr>
      </vt:variant>
      <vt:variant>
        <vt:lpwstr/>
      </vt:variant>
      <vt:variant>
        <vt:i4>1572899</vt:i4>
      </vt:variant>
      <vt:variant>
        <vt:i4>0</vt:i4>
      </vt:variant>
      <vt:variant>
        <vt:i4>0</vt:i4>
      </vt:variant>
      <vt:variant>
        <vt:i4>5</vt:i4>
      </vt:variant>
      <vt:variant>
        <vt:lpwstr>https://www.ethniccommunities.govt.nz/programmes/security-and-resilience/safeguarding-your-community-organisation-against-foreign-interference/_nocache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2026-08-20T03:01:00Z</dcterms:created>
  <dcterms:modified xsi:type="dcterms:W3CDTF">2026-08-20T03:01:00Z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Keyword">
    <vt:lpwstr/>
  </property>
  <property fmtid="{D5CDD505-2E9C-101B-9397-08002B2CF9AE}" pid="3" name="d545d1b5010243bcae2cac870a559cbd">
    <vt:lpwstr/>
  </property>
  <property fmtid="{D5CDD505-2E9C-101B-9397-08002B2CF9AE}" pid="4" name="DIALegislation">
    <vt:lpwstr/>
  </property>
  <property fmtid="{D5CDD505-2E9C-101B-9397-08002B2CF9AE}" pid="5" name="a43c847a0bb444b9ba08276b667d1291">
    <vt:lpwstr/>
  </property>
  <property fmtid="{D5CDD505-2E9C-101B-9397-08002B2CF9AE}" pid="6" name="MediaServiceImageTags">
    <vt:lpwstr/>
  </property>
  <property fmtid="{D5CDD505-2E9C-101B-9397-08002B2CF9AE}" pid="7" name="xd_ProgID">
    <vt:lpwstr/>
  </property>
  <property fmtid="{D5CDD505-2E9C-101B-9397-08002B2CF9AE}" pid="8" name="aa0293da76ee462da8ea97e7ed70c5ee">
    <vt:lpwstr/>
  </property>
  <property fmtid="{D5CDD505-2E9C-101B-9397-08002B2CF9AE}" pid="9" name="ContentTypeId">
    <vt:lpwstr>0x010100F317D2B78A617F468F1FDC070D126EC9</vt:lpwstr>
  </property>
  <property fmtid="{D5CDD505-2E9C-101B-9397-08002B2CF9AE}" pid="10" name="SecurityClassification">
    <vt:lpwstr>3;#UNCLASSIFIED|2c10f15e-4fe4-4bec-ae91-1116436da94b</vt:lpwstr>
  </property>
  <property fmtid="{D5CDD505-2E9C-101B-9397-08002B2CF9AE}" pid="11" name="DIAReportDocumentType">
    <vt:lpwstr/>
  </property>
  <property fmtid="{D5CDD505-2E9C-101B-9397-08002B2CF9AE}" pid="12" name="ComplianceAssetId">
    <vt:lpwstr/>
  </property>
  <property fmtid="{D5CDD505-2E9C-101B-9397-08002B2CF9AE}" pid="13" name="TemplateUrl">
    <vt:lpwstr/>
  </property>
  <property fmtid="{D5CDD505-2E9C-101B-9397-08002B2CF9AE}" pid="14" name="fb4cec6bda93410d8ae43a0f8dc367a2">
    <vt:lpwstr/>
  </property>
  <property fmtid="{D5CDD505-2E9C-101B-9397-08002B2CF9AE}" pid="15" name="c4e02c960b5544139e8046d663add723">
    <vt:lpwstr>Correspondence|dcd6b05f-dc80-4336-b228-09aebf3d212c</vt:lpwstr>
  </property>
  <property fmtid="{D5CDD505-2E9C-101B-9397-08002B2CF9AE}" pid="16" name="DIAEmailContentType">
    <vt:lpwstr>3;#Correspondence|dcd6b05f-dc80-4336-b228-09aebf3d212c</vt:lpwstr>
  </property>
  <property fmtid="{D5CDD505-2E9C-101B-9397-08002B2CF9AE}" pid="17" name="RevIMBCS">
    <vt:lpwstr/>
  </property>
  <property fmtid="{D5CDD505-2E9C-101B-9397-08002B2CF9AE}" pid="18" name="_ExtendedDescription">
    <vt:lpwstr/>
  </property>
  <property fmtid="{D5CDD505-2E9C-101B-9397-08002B2CF9AE}" pid="19" name="DIAMeetingDocumentType">
    <vt:lpwstr/>
  </property>
  <property fmtid="{D5CDD505-2E9C-101B-9397-08002B2CF9AE}" pid="20" name="DIAPlanningDocumentType">
    <vt:lpwstr/>
  </property>
  <property fmtid="{D5CDD505-2E9C-101B-9397-08002B2CF9AE}" pid="21" name="DIAAdministrationDocumentType">
    <vt:lpwstr/>
  </property>
  <property fmtid="{D5CDD505-2E9C-101B-9397-08002B2CF9AE}" pid="22" name="e426f00ce1c04b36b10d4c3e43c2da46">
    <vt:lpwstr/>
  </property>
  <property fmtid="{D5CDD505-2E9C-101B-9397-08002B2CF9AE}" pid="23" name="DIAAnalysisDocumentType">
    <vt:lpwstr/>
  </property>
  <property fmtid="{D5CDD505-2E9C-101B-9397-08002B2CF9AE}" pid="24" name="xd_Signature">
    <vt:bool>false</vt:bool>
  </property>
  <property fmtid="{D5CDD505-2E9C-101B-9397-08002B2CF9AE}" pid="25" name="n519a372ec7b434bb313ba820b4e8ea6">
    <vt:lpwstr/>
  </property>
  <property fmtid="{D5CDD505-2E9C-101B-9397-08002B2CF9AE}" pid="26" name="DIABriefingType">
    <vt:lpwstr/>
  </property>
  <property fmtid="{D5CDD505-2E9C-101B-9397-08002B2CF9AE}" pid="27" name="l8c0f39d15824d909a6f5acef1bcb5e3">
    <vt:lpwstr>UNCLASSIFIED|2c10f15e-4fe4-4bec-ae91-1116436da94b</vt:lpwstr>
  </property>
  <property fmtid="{D5CDD505-2E9C-101B-9397-08002B2CF9AE}" pid="28" name="GrammarlyDocumentId">
    <vt:lpwstr>14d846a2-2c1f-434a-aa7d-12b10b30746a</vt:lpwstr>
  </property>
  <property fmtid="{D5CDD505-2E9C-101B-9397-08002B2CF9AE}" pid="29" name="DIAAgreementType">
    <vt:lpwstr/>
  </property>
  <property fmtid="{D5CDD505-2E9C-101B-9397-08002B2CF9AE}" pid="30" name="DIABriefingAudience">
    <vt:lpwstr/>
  </property>
  <property fmtid="{D5CDD505-2E9C-101B-9397-08002B2CF9AE}" pid="31" name="C3Topic">
    <vt:lpwstr/>
  </property>
  <property fmtid="{D5CDD505-2E9C-101B-9397-08002B2CF9AE}" pid="32" name="f61444bc44204a64a934873ee4bc3140">
    <vt:lpwstr/>
  </property>
  <property fmtid="{D5CDD505-2E9C-101B-9397-08002B2CF9AE}" pid="33" name="_dlc_DocIdItemGuid">
    <vt:lpwstr>5089b19f-3ace-4b3f-bcb9-3d72d5c4a3bd</vt:lpwstr>
  </property>
  <property fmtid="{D5CDD505-2E9C-101B-9397-08002B2CF9AE}" pid="34" name="DIASecurityClassification">
    <vt:lpwstr>2;#UNCLASSIFIED|2c10f15e-4fe4-4bec-ae91-1116436da94b</vt:lpwstr>
  </property>
  <property fmtid="{D5CDD505-2E9C-101B-9397-08002B2CF9AE}" pid="35" name="TriggerFlowInfo">
    <vt:lpwstr/>
  </property>
  <property fmtid="{D5CDD505-2E9C-101B-9397-08002B2CF9AE}" pid="36" name="DIAOfficialEntity">
    <vt:lpwstr/>
  </property>
  <property fmtid="{D5CDD505-2E9C-101B-9397-08002B2CF9AE}" pid="37" name="DIAPortfolio">
    <vt:lpwstr/>
  </property>
  <property fmtid="{D5CDD505-2E9C-101B-9397-08002B2CF9AE}" pid="38" name="Order">
    <vt:r8>877200</vt:r8>
  </property>
</Properties>
</file>