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4EE286A" w:rsidR="00192155" w:rsidRPr="00AD6AE4" w:rsidRDefault="00414318" w:rsidP="005A75D1">
      <w:pPr>
        <w:pStyle w:val="Heading1"/>
        <w:ind w:left="0"/>
        <w:rPr>
          <w:rFonts w:ascii="Acumin Pro" w:hAnsi="Acumin Pro"/>
          <w:color w:val="391335"/>
          <w:sz w:val="36"/>
          <w:szCs w:val="36"/>
          <w:lang w:val="es-ES"/>
        </w:rPr>
      </w:pPr>
      <w:r w:rsidRPr="00AD6AE4">
        <w:rPr>
          <w:rFonts w:ascii="Acumin Pro" w:hAnsi="Acumin Pro"/>
          <w:color w:val="391335"/>
          <w:sz w:val="36"/>
          <w:szCs w:val="36"/>
          <w:lang w:val="es-ES"/>
        </w:rPr>
        <w:t xml:space="preserve">Ejemplos de injerencia extranjera que afecta a </w:t>
      </w:r>
      <w:r w:rsidR="00F36641" w:rsidRPr="00AD6AE4">
        <w:rPr>
          <w:rFonts w:ascii="Acumin Pro" w:hAnsi="Acumin Pro"/>
          <w:color w:val="391335"/>
          <w:sz w:val="36"/>
          <w:szCs w:val="36"/>
          <w:lang w:val="es-ES"/>
        </w:rPr>
        <w:t xml:space="preserve">las </w:t>
      </w:r>
      <w:r w:rsidRPr="00AD6AE4">
        <w:rPr>
          <w:rFonts w:ascii="Acumin Pro" w:hAnsi="Acumin Pro"/>
          <w:color w:val="391335"/>
          <w:sz w:val="36"/>
          <w:szCs w:val="36"/>
          <w:lang w:val="es-ES"/>
        </w:rPr>
        <w:t>organizaciones comunitarias</w:t>
      </w:r>
    </w:p>
    <w:p w14:paraId="6C4EBE2D" w14:textId="70BE82DD"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Las organizaciones comunitarias desempeñan un papel fundamental en el apoyo y desarrollo de las comunidades, </w:t>
      </w:r>
      <w:r w:rsidR="00F36641" w:rsidRPr="00AD6AE4">
        <w:rPr>
          <w:rFonts w:ascii="Acumin Pro" w:hAnsi="Acumin Pro"/>
          <w:color w:val="231F20"/>
          <w:sz w:val="20"/>
          <w:szCs w:val="20"/>
          <w:lang w:val="es-ES"/>
        </w:rPr>
        <w:t xml:space="preserve">ya que inciden </w:t>
      </w:r>
      <w:r w:rsidRPr="00AD6AE4">
        <w:rPr>
          <w:rFonts w:ascii="Acumin Pro" w:hAnsi="Acumin Pro"/>
          <w:color w:val="231F20"/>
          <w:sz w:val="20"/>
          <w:szCs w:val="20"/>
          <w:lang w:val="es-ES"/>
        </w:rPr>
        <w:t xml:space="preserve">en la toma de decisiones y </w:t>
      </w:r>
      <w:r w:rsidR="00F36641" w:rsidRPr="00AD6AE4">
        <w:rPr>
          <w:rFonts w:ascii="Acumin Pro" w:hAnsi="Acumin Pro"/>
          <w:color w:val="231F20"/>
          <w:sz w:val="20"/>
          <w:szCs w:val="20"/>
          <w:lang w:val="es-ES"/>
        </w:rPr>
        <w:t xml:space="preserve">conectan </w:t>
      </w:r>
      <w:r w:rsidRPr="00AD6AE4">
        <w:rPr>
          <w:rFonts w:ascii="Acumin Pro" w:hAnsi="Acumin Pro"/>
          <w:color w:val="231F20"/>
          <w:sz w:val="20"/>
          <w:szCs w:val="20"/>
          <w:lang w:val="es-ES"/>
        </w:rPr>
        <w:t xml:space="preserve">a grupos diversos. </w:t>
      </w:r>
    </w:p>
    <w:p w14:paraId="23E2B2F2" w14:textId="52B14BE1" w:rsidR="00414318" w:rsidRPr="00AD6AE4" w:rsidRDefault="00F36641"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Las organizaciones comunitarias cuentan con </w:t>
      </w:r>
      <w:r w:rsidR="00414318" w:rsidRPr="00AD6AE4">
        <w:rPr>
          <w:rFonts w:ascii="Acumin Pro" w:hAnsi="Acumin Pro"/>
          <w:color w:val="231F20"/>
          <w:sz w:val="20"/>
          <w:szCs w:val="20"/>
          <w:lang w:val="es-ES"/>
        </w:rPr>
        <w:t xml:space="preserve">amplias redes y relaciones de confianza </w:t>
      </w:r>
      <w:r w:rsidRPr="00AD6AE4">
        <w:rPr>
          <w:rFonts w:ascii="Acumin Pro" w:hAnsi="Acumin Pro"/>
          <w:color w:val="231F20"/>
          <w:sz w:val="20"/>
          <w:szCs w:val="20"/>
          <w:lang w:val="es-ES"/>
        </w:rPr>
        <w:t>que</w:t>
      </w:r>
      <w:r w:rsidR="00414318" w:rsidRPr="00AD6AE4">
        <w:rPr>
          <w:rFonts w:ascii="Acumin Pro" w:hAnsi="Acumin Pro"/>
          <w:color w:val="231F20"/>
          <w:sz w:val="20"/>
          <w:szCs w:val="20"/>
          <w:lang w:val="es-ES"/>
        </w:rPr>
        <w:t xml:space="preserve"> las convierten en actores clave en el liderazgo y la participación de la comunidad.</w:t>
      </w:r>
    </w:p>
    <w:p w14:paraId="4AF7A549" w14:textId="77777777"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La injerencia extranjera dirigida contra una organización comunitaria mediante </w:t>
      </w:r>
      <w:r w:rsidRPr="00AD6AE4">
        <w:rPr>
          <w:rFonts w:ascii="Acumin Pro" w:hAnsi="Acumin Pro"/>
          <w:b/>
          <w:bCs/>
          <w:color w:val="231F20"/>
          <w:sz w:val="20"/>
          <w:szCs w:val="20"/>
          <w:lang w:val="es-ES"/>
        </w:rPr>
        <w:t>acciones encubiertas, coercitivas, engañosas o corruptas</w:t>
      </w:r>
      <w:r w:rsidRPr="00AD6AE4">
        <w:rPr>
          <w:rFonts w:ascii="Acumin Pro" w:hAnsi="Acumin Pro"/>
          <w:color w:val="231F20"/>
          <w:sz w:val="20"/>
          <w:szCs w:val="20"/>
          <w:lang w:val="es-ES"/>
        </w:rPr>
        <w:t xml:space="preserve"> puede socavar la independencia de la organización, así como debilitar la confianza de la comunidad y la cohesión social. </w:t>
      </w:r>
    </w:p>
    <w:p w14:paraId="198CC447" w14:textId="77777777"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También puede poner en peligro la seguridad y las libertades de expresión y de asociación, tanto de la organización como de la comunidad en general. </w:t>
      </w:r>
    </w:p>
    <w:p w14:paraId="48529AB4" w14:textId="2272E2B9"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b/>
          <w:bCs/>
          <w:color w:val="231F20"/>
          <w:sz w:val="20"/>
          <w:szCs w:val="20"/>
          <w:lang w:val="es-ES"/>
        </w:rPr>
        <w:t xml:space="preserve">Haga clic aquí para obtener más información </w:t>
      </w:r>
      <w:r w:rsidRPr="00AD6AE4">
        <w:rPr>
          <w:rFonts w:ascii="Acumin Pro" w:hAnsi="Acumin Pro"/>
          <w:color w:val="231F20"/>
          <w:sz w:val="20"/>
          <w:szCs w:val="20"/>
          <w:lang w:val="es-ES"/>
        </w:rPr>
        <w:t xml:space="preserve">sobre </w:t>
      </w:r>
      <w:hyperlink r:id="rId8" w:history="1">
        <w:r w:rsidRPr="00443205">
          <w:rPr>
            <w:rStyle w:val="Hyperlink"/>
            <w:rFonts w:ascii="Acumin Pro" w:hAnsi="Acumin Pro"/>
            <w:sz w:val="20"/>
            <w:szCs w:val="20"/>
            <w:lang w:val="es-ES"/>
          </w:rPr>
          <w:t xml:space="preserve">cómo los Estados extranjeros que </w:t>
        </w:r>
        <w:r w:rsidR="00F36641" w:rsidRPr="00443205">
          <w:rPr>
            <w:rStyle w:val="Hyperlink"/>
            <w:rFonts w:ascii="Acumin Pro" w:hAnsi="Acumin Pro"/>
            <w:sz w:val="20"/>
            <w:szCs w:val="20"/>
            <w:lang w:val="es-ES"/>
          </w:rPr>
          <w:t xml:space="preserve">llevan a cabo </w:t>
        </w:r>
        <w:r w:rsidRPr="00443205">
          <w:rPr>
            <w:rStyle w:val="Hyperlink"/>
            <w:rFonts w:ascii="Acumin Pro" w:hAnsi="Acumin Pro"/>
            <w:sz w:val="20"/>
            <w:szCs w:val="20"/>
            <w:lang w:val="es-ES"/>
          </w:rPr>
          <w:t xml:space="preserve">actividades de injerencia extranjera pueden </w:t>
        </w:r>
        <w:r w:rsidR="00F36641" w:rsidRPr="00443205">
          <w:rPr>
            <w:rStyle w:val="Hyperlink"/>
            <w:rFonts w:ascii="Acumin Pro" w:hAnsi="Acumin Pro"/>
            <w:sz w:val="20"/>
            <w:szCs w:val="20"/>
            <w:lang w:val="es-ES"/>
          </w:rPr>
          <w:t xml:space="preserve">dirigir sus acciones contra las </w:t>
        </w:r>
        <w:r w:rsidRPr="00443205">
          <w:rPr>
            <w:rStyle w:val="Hyperlink"/>
            <w:rFonts w:ascii="Acumin Pro" w:hAnsi="Acumin Pro"/>
            <w:sz w:val="20"/>
            <w:szCs w:val="20"/>
            <w:lang w:val="es-ES"/>
          </w:rPr>
          <w:t xml:space="preserve">organizaciones comunitarias </w:t>
        </w:r>
        <w:r w:rsidR="00394409" w:rsidRPr="00443205">
          <w:rPr>
            <w:rStyle w:val="Hyperlink"/>
            <w:rFonts w:ascii="Acumin Pro" w:hAnsi="Acumin Pro"/>
            <w:sz w:val="20"/>
            <w:szCs w:val="20"/>
            <w:lang w:val="es-ES"/>
          </w:rPr>
          <w:t xml:space="preserve">de </w:t>
        </w:r>
        <w:r w:rsidRPr="00443205">
          <w:rPr>
            <w:rStyle w:val="Hyperlink"/>
            <w:rFonts w:ascii="Acumin Pro" w:hAnsi="Acumin Pro"/>
            <w:sz w:val="20"/>
            <w:szCs w:val="20"/>
            <w:lang w:val="es-ES"/>
          </w:rPr>
          <w:t xml:space="preserve">Nueva Zelanda y sobre </w:t>
        </w:r>
        <w:r w:rsidR="00394409" w:rsidRPr="00443205">
          <w:rPr>
            <w:rStyle w:val="Hyperlink"/>
            <w:rFonts w:ascii="Acumin Pro" w:hAnsi="Acumin Pro"/>
            <w:sz w:val="20"/>
            <w:szCs w:val="20"/>
            <w:lang w:val="es-ES"/>
          </w:rPr>
          <w:t xml:space="preserve">lo que </w:t>
        </w:r>
        <w:r w:rsidRPr="00443205">
          <w:rPr>
            <w:rStyle w:val="Hyperlink"/>
            <w:rFonts w:ascii="Acumin Pro" w:hAnsi="Acumin Pro"/>
            <w:sz w:val="20"/>
            <w:szCs w:val="20"/>
            <w:lang w:val="es-ES"/>
          </w:rPr>
          <w:t xml:space="preserve">usted puede </w:t>
        </w:r>
        <w:r w:rsidR="00394409" w:rsidRPr="00443205">
          <w:rPr>
            <w:rStyle w:val="Hyperlink"/>
            <w:rFonts w:ascii="Acumin Pro" w:hAnsi="Acumin Pro"/>
            <w:sz w:val="20"/>
            <w:szCs w:val="20"/>
            <w:lang w:val="es-ES"/>
          </w:rPr>
          <w:t>hacer para proteger a su organización</w:t>
        </w:r>
        <w:r w:rsidRPr="00443205">
          <w:rPr>
            <w:rStyle w:val="Hyperlink"/>
            <w:rFonts w:ascii="Acumin Pro" w:hAnsi="Acumin Pro"/>
            <w:sz w:val="20"/>
            <w:szCs w:val="20"/>
            <w:lang w:val="es-ES"/>
          </w:rPr>
          <w:t>.</w:t>
        </w:r>
      </w:hyperlink>
      <w:r w:rsidRPr="00AD6AE4">
        <w:rPr>
          <w:rFonts w:ascii="Acumin Pro" w:hAnsi="Acumin Pro"/>
          <w:color w:val="231F20"/>
          <w:sz w:val="20"/>
          <w:szCs w:val="20"/>
          <w:lang w:val="es-ES"/>
        </w:rPr>
        <w:t xml:space="preserve"> </w:t>
      </w:r>
    </w:p>
    <w:p w14:paraId="5E5EB8DB" w14:textId="36908231" w:rsidR="00414318" w:rsidRPr="00AD6AE4" w:rsidRDefault="00414318" w:rsidP="00414318">
      <w:pPr>
        <w:pStyle w:val="BodyText"/>
        <w:spacing w:before="360"/>
        <w:rPr>
          <w:rFonts w:ascii="Acumin Pro" w:hAnsi="Acumin Pro"/>
          <w:b/>
          <w:color w:val="231F20"/>
          <w:spacing w:val="4"/>
          <w:sz w:val="20"/>
          <w:szCs w:val="20"/>
          <w:lang w:val="es-ES"/>
        </w:rPr>
      </w:pPr>
      <w:r w:rsidRPr="00AD6AE4">
        <w:rPr>
          <w:rFonts w:ascii="Acumin Pro" w:hAnsi="Acumin Pro"/>
          <w:b/>
          <w:color w:val="231F20"/>
          <w:spacing w:val="4"/>
          <w:sz w:val="20"/>
          <w:szCs w:val="20"/>
          <w:lang w:val="es-ES"/>
        </w:rPr>
        <w:t xml:space="preserve">Ejemplos de injerencia extranjera que afecta a </w:t>
      </w:r>
      <w:r w:rsidR="00EF4292" w:rsidRPr="00AD6AE4">
        <w:rPr>
          <w:rFonts w:ascii="Acumin Pro" w:hAnsi="Acumin Pro"/>
          <w:b/>
          <w:color w:val="231F20"/>
          <w:spacing w:val="4"/>
          <w:sz w:val="20"/>
          <w:szCs w:val="20"/>
          <w:lang w:val="es-ES"/>
        </w:rPr>
        <w:t xml:space="preserve">las </w:t>
      </w:r>
      <w:r w:rsidRPr="00AD6AE4">
        <w:rPr>
          <w:rFonts w:ascii="Acumin Pro" w:hAnsi="Acumin Pro"/>
          <w:b/>
          <w:color w:val="231F20"/>
          <w:spacing w:val="4"/>
          <w:sz w:val="20"/>
          <w:szCs w:val="20"/>
          <w:lang w:val="es-ES"/>
        </w:rPr>
        <w:t>organizaciones comunitarias</w:t>
      </w:r>
    </w:p>
    <w:p w14:paraId="5606CE9F" w14:textId="5C1056E2"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A continuación, se presentarán tres ejemplos de cómo la injerencia extranjera puede afectar a las organizaciones comunitarias. En estos ejemplos, la expresión «Estado extranjero» se refiere a cualquier país que no sea Nueva Zelanda. </w:t>
      </w:r>
    </w:p>
    <w:p w14:paraId="40D5D442" w14:textId="485650DD"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Estos ejemplos se basan en las aportaciones que Multicultural New Zealand —la Federación de Consejos Multiculturales de Nueva Zelanda— ha compartido con el Ministerio de Comunidades Étnicas. Le damos las gracias por su valiosa contribución a este recurso y al recurso titulado </w:t>
      </w:r>
      <w:hyperlink r:id="rId9" w:history="1">
        <w:r w:rsidRPr="00AD6AE4">
          <w:rPr>
            <w:rStyle w:val="Hyperlink"/>
            <w:rFonts w:ascii="Acumin Pro" w:hAnsi="Acumin Pro"/>
            <w:sz w:val="20"/>
            <w:szCs w:val="20"/>
            <w:lang w:val="es-ES"/>
          </w:rPr>
          <w:t>Cómo proteger a su organización comunitaria contra la injerencia extranjera</w:t>
        </w:r>
      </w:hyperlink>
      <w:r w:rsidRPr="00AD6AE4">
        <w:rPr>
          <w:rFonts w:ascii="Acumin Pro" w:hAnsi="Acumin Pro"/>
          <w:color w:val="231F20"/>
          <w:sz w:val="20"/>
          <w:szCs w:val="20"/>
          <w:lang w:val="es-ES"/>
        </w:rPr>
        <w:t>.</w:t>
      </w:r>
    </w:p>
    <w:p w14:paraId="42ED0BB8" w14:textId="77777777" w:rsidR="00414318" w:rsidRPr="00AD6AE4" w:rsidRDefault="00414318" w:rsidP="00414318">
      <w:pPr>
        <w:pStyle w:val="BodyText"/>
        <w:spacing w:before="200" w:after="200" w:line="249" w:lineRule="auto"/>
        <w:rPr>
          <w:rFonts w:ascii="Acumin Pro" w:hAnsi="Acumin Pro"/>
          <w:color w:val="231F20"/>
          <w:sz w:val="20"/>
          <w:szCs w:val="20"/>
          <w:lang w:val="es-ES"/>
        </w:rPr>
      </w:pPr>
    </w:p>
    <w:p w14:paraId="1AE77461" w14:textId="77777777" w:rsidR="00414318" w:rsidRPr="00AD6AE4"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sz w:val="20"/>
          <w:szCs w:val="20"/>
          <w:lang w:val="es-ES"/>
        </w:rPr>
      </w:pPr>
      <w:r w:rsidRPr="00AD6AE4">
        <w:rPr>
          <w:rFonts w:ascii="Acumin Pro" w:hAnsi="Acumin Pro"/>
          <w:color w:val="231F20"/>
          <w:sz w:val="20"/>
          <w:szCs w:val="20"/>
          <w:lang w:val="es-ES"/>
        </w:rPr>
        <w:t>Los ejemplos que figuran a continuación son situaciones hipotéticas que ilustran actividades que podrían considerarse injerencia extranjera en virtud de la Ley de Delitos de 1961.</w:t>
      </w:r>
    </w:p>
    <w:p w14:paraId="3C685B3F" w14:textId="043DEE86" w:rsidR="00414318" w:rsidRPr="00AD6AE4"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sz w:val="20"/>
          <w:szCs w:val="20"/>
          <w:lang w:val="es-ES"/>
        </w:rPr>
      </w:pPr>
      <w:r w:rsidRPr="00AD6AE4">
        <w:rPr>
          <w:rFonts w:ascii="Acumin Pro" w:hAnsi="Acumin Pro"/>
          <w:b/>
          <w:color w:val="C00000"/>
          <w:sz w:val="20"/>
          <w:szCs w:val="20"/>
          <w:lang w:val="es-ES"/>
        </w:rPr>
        <w:t xml:space="preserve">La presente es información general. Fue concebida con el único objeto de ayudarle a comprender y no constituye asesoramiento jurídico. Para obtener asesoramiento jurídico específico, consulte a un profesional calificado en la materia. </w:t>
      </w:r>
    </w:p>
    <w:p w14:paraId="1BB5D2F4" w14:textId="663CBB5F"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br w:type="page"/>
      </w:r>
    </w:p>
    <w:p w14:paraId="3125F9E1" w14:textId="0914F9BB" w:rsidR="00414318" w:rsidRPr="00AD6AE4" w:rsidRDefault="00414318" w:rsidP="00414318">
      <w:pPr>
        <w:pStyle w:val="Heading2"/>
        <w:spacing w:before="360"/>
        <w:ind w:left="0"/>
        <w:rPr>
          <w:rFonts w:ascii="Acumin Pro" w:hAnsi="Acumin Pro"/>
          <w:color w:val="391335"/>
          <w:spacing w:val="-2"/>
          <w:sz w:val="28"/>
          <w:szCs w:val="28"/>
          <w:lang w:val="es-ES"/>
        </w:rPr>
      </w:pPr>
      <w:r w:rsidRPr="00AD6AE4">
        <w:rPr>
          <w:rFonts w:ascii="Acumin Pro" w:hAnsi="Acumin Pro"/>
          <w:color w:val="391335"/>
          <w:spacing w:val="-2"/>
          <w:sz w:val="28"/>
          <w:szCs w:val="28"/>
          <w:lang w:val="es-ES"/>
        </w:rPr>
        <w:lastRenderedPageBreak/>
        <w:t>Ejemplo 1: Miembros de la junta directiva recientemente elegidos que actúan en nombre de un Estado extranjero</w:t>
      </w:r>
    </w:p>
    <w:p w14:paraId="322BCF25" w14:textId="7B23B2DD" w:rsidR="00414318" w:rsidRPr="00AD6AE4" w:rsidRDefault="00414318" w:rsidP="00414318">
      <w:pPr>
        <w:pStyle w:val="BodyText"/>
        <w:spacing w:before="360"/>
        <w:rPr>
          <w:rFonts w:ascii="Acumin Pro" w:hAnsi="Acumin Pro"/>
          <w:b/>
          <w:color w:val="231F20"/>
          <w:spacing w:val="4"/>
          <w:sz w:val="20"/>
          <w:szCs w:val="20"/>
          <w:lang w:val="es-ES"/>
        </w:rPr>
      </w:pPr>
      <w:r w:rsidRPr="00AD6AE4">
        <w:rPr>
          <w:rFonts w:ascii="Acumin Pro" w:hAnsi="Acumin Pro"/>
          <w:b/>
          <w:color w:val="231F20"/>
          <w:spacing w:val="4"/>
          <w:sz w:val="20"/>
          <w:szCs w:val="20"/>
          <w:lang w:val="es-ES"/>
        </w:rPr>
        <w:t>Qué ocurrió</w:t>
      </w:r>
    </w:p>
    <w:p w14:paraId="03CE0D92" w14:textId="46B3DC7B"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Una organización comunitaria celebra elecciones </w:t>
      </w:r>
      <w:r w:rsidR="004C62A3" w:rsidRPr="00AD6AE4">
        <w:rPr>
          <w:rFonts w:ascii="Acumin Pro" w:hAnsi="Acumin Pro"/>
          <w:color w:val="231F20"/>
          <w:sz w:val="20"/>
          <w:szCs w:val="20"/>
          <w:lang w:val="es-ES"/>
        </w:rPr>
        <w:t>para elegir a los miembros de su</w:t>
      </w:r>
      <w:r w:rsidRPr="00AD6AE4">
        <w:rPr>
          <w:rFonts w:ascii="Acumin Pro" w:hAnsi="Acumin Pro"/>
          <w:color w:val="231F20"/>
          <w:sz w:val="20"/>
          <w:szCs w:val="20"/>
          <w:lang w:val="es-ES"/>
        </w:rPr>
        <w:t xml:space="preserve"> junta directiva cada dos años. Tras una campaña y una serie de actividades de </w:t>
      </w:r>
      <w:r w:rsidR="004C62A3" w:rsidRPr="00AD6AE4">
        <w:rPr>
          <w:rFonts w:ascii="Acumin Pro" w:hAnsi="Acumin Pro"/>
          <w:color w:val="231F20"/>
          <w:sz w:val="20"/>
          <w:szCs w:val="20"/>
          <w:lang w:val="es-ES"/>
        </w:rPr>
        <w:t xml:space="preserve">contacto </w:t>
      </w:r>
      <w:r w:rsidRPr="00AD6AE4">
        <w:rPr>
          <w:rFonts w:ascii="Acumin Pro" w:hAnsi="Acumin Pro"/>
          <w:color w:val="231F20"/>
          <w:sz w:val="20"/>
          <w:szCs w:val="20"/>
          <w:lang w:val="es-ES"/>
        </w:rPr>
        <w:t>con la comunidad, se eligió a dos nuevos miembros.</w:t>
      </w:r>
    </w:p>
    <w:p w14:paraId="12EB499F" w14:textId="435E77F9"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Después de </w:t>
      </w:r>
      <w:r w:rsidR="004C62A3" w:rsidRPr="00AD6AE4">
        <w:rPr>
          <w:rFonts w:ascii="Acumin Pro" w:hAnsi="Acumin Pro"/>
          <w:color w:val="231F20"/>
          <w:sz w:val="20"/>
          <w:szCs w:val="20"/>
          <w:lang w:val="es-ES"/>
        </w:rPr>
        <w:t xml:space="preserve">la </w:t>
      </w:r>
      <w:r w:rsidRPr="00AD6AE4">
        <w:rPr>
          <w:rFonts w:ascii="Acumin Pro" w:hAnsi="Acumin Pro"/>
          <w:color w:val="231F20"/>
          <w:sz w:val="20"/>
          <w:szCs w:val="20"/>
          <w:lang w:val="es-ES"/>
        </w:rPr>
        <w:t xml:space="preserve">elección, </w:t>
      </w:r>
      <w:r w:rsidR="004C62A3" w:rsidRPr="00AD6AE4">
        <w:rPr>
          <w:rFonts w:ascii="Acumin Pro" w:hAnsi="Acumin Pro"/>
          <w:color w:val="231F20"/>
          <w:sz w:val="20"/>
          <w:szCs w:val="20"/>
          <w:lang w:val="es-ES"/>
        </w:rPr>
        <w:t xml:space="preserve">los </w:t>
      </w:r>
      <w:r w:rsidRPr="00AD6AE4">
        <w:rPr>
          <w:rFonts w:ascii="Acumin Pro" w:hAnsi="Acumin Pro"/>
          <w:color w:val="231F20"/>
          <w:sz w:val="20"/>
          <w:szCs w:val="20"/>
          <w:lang w:val="es-ES"/>
        </w:rPr>
        <w:t xml:space="preserve">dos miembros actuaron como agentes del Gobierno de su país de origen. Actuaron bajo las órdenes del Gobierno de ese Estado extranjero y </w:t>
      </w:r>
      <w:r w:rsidR="004C62A3" w:rsidRPr="00AD6AE4">
        <w:rPr>
          <w:rFonts w:ascii="Acumin Pro" w:hAnsi="Acumin Pro"/>
          <w:color w:val="231F20"/>
          <w:sz w:val="20"/>
          <w:szCs w:val="20"/>
          <w:lang w:val="es-ES"/>
        </w:rPr>
        <w:t>ocultaron</w:t>
      </w:r>
      <w:r w:rsidRPr="00AD6AE4">
        <w:rPr>
          <w:rFonts w:ascii="Acumin Pro" w:hAnsi="Acumin Pro"/>
          <w:color w:val="231F20"/>
          <w:sz w:val="20"/>
          <w:szCs w:val="20"/>
          <w:lang w:val="es-ES"/>
        </w:rPr>
        <w:t xml:space="preserve"> deliberadamente </w:t>
      </w:r>
      <w:r w:rsidR="000036DF" w:rsidRPr="00AD6AE4">
        <w:rPr>
          <w:rFonts w:ascii="Acumin Pro" w:hAnsi="Acumin Pro"/>
          <w:color w:val="231F20"/>
          <w:sz w:val="20"/>
          <w:szCs w:val="20"/>
          <w:lang w:val="es-ES"/>
        </w:rPr>
        <w:t xml:space="preserve">este vínculo </w:t>
      </w:r>
      <w:r w:rsidRPr="00AD6AE4">
        <w:rPr>
          <w:rFonts w:ascii="Acumin Pro" w:hAnsi="Acumin Pro"/>
          <w:color w:val="231F20"/>
          <w:sz w:val="20"/>
          <w:szCs w:val="20"/>
          <w:lang w:val="es-ES"/>
        </w:rPr>
        <w:t>a la organización.</w:t>
      </w:r>
    </w:p>
    <w:p w14:paraId="67741959" w14:textId="5C06B599"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Los dos miembros intentaron deliberadamente silenciar determinados asuntos de interés para la comunidad que entraban en conflicto con los intereses del Estado extranjero. Presentaron sus acciones como decisiones organizativas normales, pero, en realidad, intentaban promover de forma </w:t>
      </w:r>
      <w:r w:rsidR="00750C08" w:rsidRPr="00AD6AE4">
        <w:rPr>
          <w:rFonts w:ascii="Acumin Pro" w:hAnsi="Acumin Pro"/>
          <w:color w:val="231F20"/>
          <w:sz w:val="20"/>
          <w:szCs w:val="20"/>
          <w:lang w:val="es-ES"/>
        </w:rPr>
        <w:t xml:space="preserve">engañosa </w:t>
      </w:r>
      <w:r w:rsidRPr="00AD6AE4">
        <w:rPr>
          <w:rFonts w:ascii="Acumin Pro" w:hAnsi="Acumin Pro"/>
          <w:color w:val="231F20"/>
          <w:sz w:val="20"/>
          <w:szCs w:val="20"/>
          <w:lang w:val="es-ES"/>
        </w:rPr>
        <w:t>los intereses del Gobierno de</w:t>
      </w:r>
      <w:r w:rsidR="00CD32FF" w:rsidRPr="00AD6AE4">
        <w:rPr>
          <w:rFonts w:ascii="Acumin Pro" w:hAnsi="Acumin Pro"/>
          <w:color w:val="231F20"/>
          <w:sz w:val="20"/>
          <w:szCs w:val="20"/>
          <w:lang w:val="es-ES"/>
        </w:rPr>
        <w:t xml:space="preserve">l </w:t>
      </w:r>
      <w:r w:rsidRPr="00AD6AE4">
        <w:rPr>
          <w:rFonts w:ascii="Acumin Pro" w:hAnsi="Acumin Pro"/>
          <w:color w:val="231F20"/>
          <w:sz w:val="20"/>
          <w:szCs w:val="20"/>
          <w:lang w:val="es-ES"/>
        </w:rPr>
        <w:t>Estado extranjero. Además, presionaron a otros miembros de la junta que no estaban de acuerdo y promovieron opiniones alineadas con el Estado extranjero.</w:t>
      </w:r>
    </w:p>
    <w:p w14:paraId="6BFD5B33" w14:textId="52808097" w:rsidR="00414318" w:rsidRPr="00AD6AE4" w:rsidRDefault="00750C0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En una ocasión, c</w:t>
      </w:r>
      <w:r w:rsidR="00414318" w:rsidRPr="00AD6AE4">
        <w:rPr>
          <w:rFonts w:ascii="Acumin Pro" w:hAnsi="Acumin Pro"/>
          <w:color w:val="231F20"/>
          <w:sz w:val="20"/>
          <w:szCs w:val="20"/>
          <w:lang w:val="es-ES"/>
        </w:rPr>
        <w:t xml:space="preserve">uando otros miembros de la junta </w:t>
      </w:r>
      <w:r w:rsidRPr="00AD6AE4">
        <w:rPr>
          <w:rFonts w:ascii="Acumin Pro" w:hAnsi="Acumin Pro"/>
          <w:color w:val="231F20"/>
          <w:sz w:val="20"/>
          <w:szCs w:val="20"/>
          <w:lang w:val="es-ES"/>
        </w:rPr>
        <w:t xml:space="preserve">afirmaron </w:t>
      </w:r>
      <w:r w:rsidR="00414318" w:rsidRPr="00AD6AE4">
        <w:rPr>
          <w:rFonts w:ascii="Acumin Pro" w:hAnsi="Acumin Pro"/>
          <w:color w:val="231F20"/>
          <w:sz w:val="20"/>
          <w:szCs w:val="20"/>
          <w:lang w:val="es-ES"/>
        </w:rPr>
        <w:t xml:space="preserve">que estaban reflejando las opiniones de personas de la comunidad, los dos miembros </w:t>
      </w:r>
      <w:r w:rsidRPr="00AD6AE4">
        <w:rPr>
          <w:rFonts w:ascii="Acumin Pro" w:hAnsi="Acumin Pro"/>
          <w:color w:val="231F20"/>
          <w:sz w:val="20"/>
          <w:szCs w:val="20"/>
          <w:lang w:val="es-ES"/>
        </w:rPr>
        <w:t>les preguntaron quiénes eran esas personas y exigieron</w:t>
      </w:r>
      <w:r w:rsidR="00414318" w:rsidRPr="00AD6AE4">
        <w:rPr>
          <w:rFonts w:ascii="Acumin Pro" w:hAnsi="Acumin Pro"/>
          <w:color w:val="231F20"/>
          <w:sz w:val="20"/>
          <w:szCs w:val="20"/>
          <w:lang w:val="es-ES"/>
        </w:rPr>
        <w:t xml:space="preserve"> información personal privada sobre </w:t>
      </w:r>
      <w:r w:rsidR="00C5779D" w:rsidRPr="00AD6AE4">
        <w:rPr>
          <w:rFonts w:ascii="Acumin Pro" w:hAnsi="Acumin Pro"/>
          <w:color w:val="231F20"/>
          <w:sz w:val="20"/>
          <w:szCs w:val="20"/>
          <w:lang w:val="es-ES"/>
        </w:rPr>
        <w:t>ellas</w:t>
      </w:r>
      <w:r w:rsidR="00414318" w:rsidRPr="00AD6AE4">
        <w:rPr>
          <w:rFonts w:ascii="Acumin Pro" w:hAnsi="Acumin Pro"/>
          <w:color w:val="231F20"/>
          <w:sz w:val="20"/>
          <w:szCs w:val="20"/>
          <w:lang w:val="es-ES"/>
        </w:rPr>
        <w:t>. Al sospechar que los nuevos miembros podían estar actuando como agentes del Estado extranjero, los demás miembros de la junta no proporcionaron esa información.</w:t>
      </w:r>
    </w:p>
    <w:p w14:paraId="3440CC0F" w14:textId="644B6524" w:rsidR="00414318" w:rsidRPr="00AD6AE4" w:rsidRDefault="00414318" w:rsidP="00414318">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La organización sospechó que los nuevos miembros estaban informando a</w:t>
      </w:r>
      <w:r w:rsidR="00087000" w:rsidRPr="00AD6AE4">
        <w:rPr>
          <w:rFonts w:ascii="Acumin Pro" w:hAnsi="Acumin Pro"/>
          <w:color w:val="231F20"/>
          <w:sz w:val="20"/>
          <w:szCs w:val="20"/>
          <w:lang w:val="es-ES"/>
        </w:rPr>
        <w:t xml:space="preserve">l </w:t>
      </w:r>
      <w:r w:rsidRPr="00AD6AE4">
        <w:rPr>
          <w:rFonts w:ascii="Acumin Pro" w:hAnsi="Acumin Pro"/>
          <w:color w:val="231F20"/>
          <w:sz w:val="20"/>
          <w:szCs w:val="20"/>
          <w:lang w:val="es-ES"/>
        </w:rPr>
        <w:t>Estado extranjero después de que otros miembros de la junta recibieran amenazas anónimas en las redes sociales tras debatir temas controvertidos en las reuniones de la junta. Estas reuniones no estaban abiertas al público ni a los miembros de la comunidad, y la información tratada no se hizo pública.</w:t>
      </w:r>
    </w:p>
    <w:p w14:paraId="4132559E" w14:textId="77777777" w:rsidR="00414318" w:rsidRPr="00AD6AE4" w:rsidRDefault="00414318" w:rsidP="00414318">
      <w:pPr>
        <w:pStyle w:val="BodyText"/>
        <w:spacing w:before="200" w:after="200" w:line="249" w:lineRule="auto"/>
        <w:rPr>
          <w:rFonts w:ascii="Acumin Pro" w:hAnsi="Acumin Pro"/>
          <w:color w:val="231F20"/>
          <w:sz w:val="20"/>
          <w:szCs w:val="20"/>
          <w:lang w:val="es-ES"/>
        </w:rPr>
      </w:pPr>
    </w:p>
    <w:p w14:paraId="67F2DBB6" w14:textId="52B89543" w:rsidR="00414318" w:rsidRPr="00AD6AE4"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sz w:val="20"/>
          <w:szCs w:val="20"/>
          <w:lang w:val="es-ES"/>
        </w:rPr>
      </w:pPr>
      <w:r w:rsidRPr="00AD6AE4">
        <w:rPr>
          <w:rFonts w:ascii="Acumin Pro" w:hAnsi="Acumin Pro"/>
          <w:b/>
          <w:sz w:val="20"/>
          <w:szCs w:val="20"/>
          <w:lang w:val="es-ES"/>
        </w:rPr>
        <w:t>¿</w:t>
      </w:r>
      <w:r w:rsidR="002A3468" w:rsidRPr="00AD6AE4">
        <w:rPr>
          <w:rFonts w:ascii="Acumin Pro" w:hAnsi="Acumin Pro"/>
          <w:b/>
          <w:sz w:val="20"/>
          <w:szCs w:val="20"/>
          <w:lang w:val="es-ES"/>
        </w:rPr>
        <w:t xml:space="preserve">Por qué </w:t>
      </w:r>
      <w:r w:rsidR="007C5527" w:rsidRPr="00AD6AE4">
        <w:rPr>
          <w:rFonts w:ascii="Acumin Pro" w:hAnsi="Acumin Pro"/>
          <w:b/>
          <w:sz w:val="20"/>
          <w:szCs w:val="20"/>
          <w:lang w:val="es-ES"/>
        </w:rPr>
        <w:t>este</w:t>
      </w:r>
      <w:r w:rsidR="002A3468" w:rsidRPr="00AD6AE4">
        <w:rPr>
          <w:rFonts w:ascii="Acumin Pro" w:hAnsi="Acumin Pro"/>
          <w:b/>
          <w:sz w:val="20"/>
          <w:szCs w:val="20"/>
          <w:lang w:val="es-ES"/>
        </w:rPr>
        <w:t xml:space="preserve"> caso </w:t>
      </w:r>
      <w:r w:rsidRPr="00AD6AE4">
        <w:rPr>
          <w:rFonts w:ascii="Acumin Pro" w:hAnsi="Acumin Pro"/>
          <w:b/>
          <w:sz w:val="20"/>
          <w:szCs w:val="20"/>
          <w:lang w:val="es-ES"/>
        </w:rPr>
        <w:t>constituy</w:t>
      </w:r>
      <w:r w:rsidR="002A3468" w:rsidRPr="00AD6AE4">
        <w:rPr>
          <w:rFonts w:ascii="Acumin Pro" w:hAnsi="Acumin Pro"/>
          <w:b/>
          <w:sz w:val="20"/>
          <w:szCs w:val="20"/>
          <w:lang w:val="es-ES"/>
        </w:rPr>
        <w:t>e</w:t>
      </w:r>
      <w:r w:rsidRPr="00AD6AE4">
        <w:rPr>
          <w:rFonts w:ascii="Acumin Pro" w:hAnsi="Acumin Pro"/>
          <w:b/>
          <w:sz w:val="20"/>
          <w:szCs w:val="20"/>
          <w:lang w:val="es-ES"/>
        </w:rPr>
        <w:t xml:space="preserve"> injerencia extranjera?</w:t>
      </w:r>
    </w:p>
    <w:p w14:paraId="318B1BA4" w14:textId="3D91D738" w:rsidR="00414318" w:rsidRPr="00AD6AE4"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sz w:val="20"/>
          <w:szCs w:val="20"/>
          <w:lang w:val="es-ES"/>
        </w:rPr>
      </w:pPr>
      <w:r w:rsidRPr="00AD6AE4">
        <w:rPr>
          <w:rFonts w:ascii="Acumin Pro" w:hAnsi="Acumin Pro"/>
          <w:sz w:val="20"/>
          <w:szCs w:val="20"/>
          <w:lang w:val="es-ES"/>
        </w:rPr>
        <w:t xml:space="preserve">Un Estado extranjero utilizó agentes para interferir de forma encubierta en las decisiones internas de la organización y reprimir </w:t>
      </w:r>
      <w:r w:rsidR="002A3468" w:rsidRPr="00AD6AE4">
        <w:rPr>
          <w:rFonts w:ascii="Acumin Pro" w:hAnsi="Acumin Pro"/>
          <w:sz w:val="20"/>
          <w:szCs w:val="20"/>
          <w:lang w:val="es-ES"/>
        </w:rPr>
        <w:t xml:space="preserve">las </w:t>
      </w:r>
      <w:r w:rsidRPr="00AD6AE4">
        <w:rPr>
          <w:rFonts w:ascii="Acumin Pro" w:hAnsi="Acumin Pro"/>
          <w:sz w:val="20"/>
          <w:szCs w:val="20"/>
          <w:lang w:val="es-ES"/>
        </w:rPr>
        <w:t xml:space="preserve">opiniones que </w:t>
      </w:r>
      <w:r w:rsidR="002A3468" w:rsidRPr="00AD6AE4">
        <w:rPr>
          <w:rFonts w:ascii="Acumin Pro" w:hAnsi="Acumin Pro"/>
          <w:sz w:val="20"/>
          <w:szCs w:val="20"/>
          <w:lang w:val="es-ES"/>
        </w:rPr>
        <w:t>eran contrarias a</w:t>
      </w:r>
      <w:r w:rsidRPr="00AD6AE4">
        <w:rPr>
          <w:rFonts w:ascii="Acumin Pro" w:hAnsi="Acumin Pro"/>
          <w:sz w:val="20"/>
          <w:szCs w:val="20"/>
          <w:lang w:val="es-ES"/>
        </w:rPr>
        <w:t xml:space="preserve"> los intereses de ese Estado. </w:t>
      </w:r>
    </w:p>
    <w:p w14:paraId="40B03466" w14:textId="77777777" w:rsidR="00414318" w:rsidRPr="00AD6AE4"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sz w:val="20"/>
          <w:szCs w:val="20"/>
          <w:lang w:val="es-ES"/>
        </w:rPr>
      </w:pPr>
      <w:r w:rsidRPr="00AD6AE4">
        <w:rPr>
          <w:rFonts w:ascii="Acumin Pro" w:hAnsi="Acumin Pro"/>
          <w:sz w:val="20"/>
          <w:szCs w:val="20"/>
          <w:lang w:val="es-ES"/>
        </w:rPr>
        <w:t xml:space="preserve">Los intentos deliberados de reprimir opiniones menoscaban la libertad de expresión de la comunidad. </w:t>
      </w:r>
    </w:p>
    <w:p w14:paraId="42D71462" w14:textId="056A3462" w:rsidR="00414318" w:rsidRPr="00AD6AE4"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sz w:val="20"/>
          <w:szCs w:val="20"/>
          <w:lang w:val="es-ES"/>
        </w:rPr>
      </w:pPr>
      <w:r w:rsidRPr="00AD6AE4">
        <w:rPr>
          <w:rFonts w:ascii="Acumin Pro" w:hAnsi="Acumin Pro"/>
          <w:sz w:val="20"/>
          <w:szCs w:val="20"/>
          <w:lang w:val="es-ES"/>
        </w:rPr>
        <w:t>La</w:t>
      </w:r>
      <w:r w:rsidR="001E2689" w:rsidRPr="00AD6AE4">
        <w:rPr>
          <w:rFonts w:ascii="Acumin Pro" w:hAnsi="Acumin Pro"/>
          <w:sz w:val="20"/>
          <w:szCs w:val="20"/>
          <w:lang w:val="es-ES"/>
        </w:rPr>
        <w:t xml:space="preserve"> solicitud </w:t>
      </w:r>
      <w:r w:rsidRPr="00AD6AE4">
        <w:rPr>
          <w:rFonts w:ascii="Acumin Pro" w:hAnsi="Acumin Pro"/>
          <w:sz w:val="20"/>
          <w:szCs w:val="20"/>
          <w:lang w:val="es-ES"/>
        </w:rPr>
        <w:t>de información personal también puede afectar la seguridad de los miembros de la comunidad.</w:t>
      </w:r>
    </w:p>
    <w:p w14:paraId="23D512C2" w14:textId="25BF48E5" w:rsidR="00414318" w:rsidRPr="00AD6AE4" w:rsidRDefault="00414318" w:rsidP="00056122">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sz w:val="20"/>
          <w:szCs w:val="20"/>
          <w:lang w:val="es-ES"/>
        </w:rPr>
      </w:pPr>
      <w:r w:rsidRPr="00AD6AE4">
        <w:rPr>
          <w:rFonts w:ascii="Acumin Pro" w:hAnsi="Acumin Pro"/>
          <w:sz w:val="20"/>
          <w:szCs w:val="20"/>
          <w:lang w:val="es-ES"/>
        </w:rPr>
        <w:t xml:space="preserve">Los </w:t>
      </w:r>
      <w:r w:rsidRPr="00AD6AE4">
        <w:rPr>
          <w:rFonts w:ascii="Acumin Pro" w:hAnsi="Acumin Pro"/>
          <w:i/>
          <w:iCs/>
          <w:sz w:val="20"/>
          <w:szCs w:val="20"/>
          <w:lang w:val="es-ES"/>
        </w:rPr>
        <w:t>agentes</w:t>
      </w:r>
      <w:r w:rsidRPr="00AD6AE4">
        <w:rPr>
          <w:rFonts w:ascii="Acumin Pro" w:hAnsi="Acumin Pro"/>
          <w:sz w:val="20"/>
          <w:szCs w:val="20"/>
          <w:lang w:val="es-ES"/>
        </w:rPr>
        <w:t xml:space="preserve"> son personas o grupos que a menudo residen en Nueva Zelanda y que actúan en nombre de un Estado extranjero para llevar a cabo actividades preocupantes en materia de seguridad.</w:t>
      </w:r>
    </w:p>
    <w:p w14:paraId="4D426B41" w14:textId="77777777" w:rsidR="00AD6AE4" w:rsidRDefault="00AD6AE4" w:rsidP="00440ADA">
      <w:pPr>
        <w:pStyle w:val="Heading2"/>
        <w:spacing w:before="360"/>
        <w:ind w:left="0"/>
        <w:rPr>
          <w:rFonts w:ascii="Acumin Pro" w:hAnsi="Acumin Pro"/>
          <w:color w:val="391335"/>
          <w:spacing w:val="-2"/>
          <w:sz w:val="28"/>
          <w:szCs w:val="28"/>
          <w:lang w:val="es-ES"/>
        </w:rPr>
      </w:pPr>
    </w:p>
    <w:p w14:paraId="540D3E42" w14:textId="77777777" w:rsidR="00AD6AE4" w:rsidRDefault="00AD6AE4" w:rsidP="00440ADA">
      <w:pPr>
        <w:pStyle w:val="Heading2"/>
        <w:spacing w:before="360"/>
        <w:ind w:left="0"/>
        <w:rPr>
          <w:rFonts w:ascii="Acumin Pro" w:hAnsi="Acumin Pro"/>
          <w:color w:val="391335"/>
          <w:spacing w:val="-2"/>
          <w:sz w:val="28"/>
          <w:szCs w:val="28"/>
          <w:lang w:val="es-ES"/>
        </w:rPr>
      </w:pPr>
    </w:p>
    <w:p w14:paraId="4348700C" w14:textId="08197795" w:rsidR="00440ADA" w:rsidRPr="00AD6AE4" w:rsidRDefault="00440ADA" w:rsidP="00440ADA">
      <w:pPr>
        <w:pStyle w:val="Heading2"/>
        <w:spacing w:before="360"/>
        <w:ind w:left="0"/>
        <w:rPr>
          <w:rFonts w:ascii="Acumin Pro" w:hAnsi="Acumin Pro"/>
          <w:color w:val="391335"/>
          <w:spacing w:val="-2"/>
          <w:sz w:val="28"/>
          <w:szCs w:val="28"/>
          <w:lang w:val="es-ES"/>
        </w:rPr>
      </w:pPr>
      <w:r w:rsidRPr="00AD6AE4">
        <w:rPr>
          <w:rFonts w:ascii="Acumin Pro" w:hAnsi="Acumin Pro"/>
          <w:color w:val="391335"/>
          <w:spacing w:val="-2"/>
          <w:sz w:val="28"/>
          <w:szCs w:val="28"/>
          <w:lang w:val="es-ES"/>
        </w:rPr>
        <w:lastRenderedPageBreak/>
        <w:t>Ejemplo 2: Intentos de controlar quién puede participar en un evento comunitario</w:t>
      </w:r>
    </w:p>
    <w:p w14:paraId="305D7D54" w14:textId="77777777" w:rsidR="00440ADA" w:rsidRPr="00AD6AE4" w:rsidRDefault="00440ADA" w:rsidP="00440ADA">
      <w:pPr>
        <w:pStyle w:val="BodyText"/>
        <w:spacing w:before="360"/>
        <w:rPr>
          <w:rFonts w:ascii="Acumin Pro" w:hAnsi="Acumin Pro"/>
          <w:b/>
          <w:color w:val="231F20"/>
          <w:spacing w:val="4"/>
          <w:sz w:val="20"/>
          <w:szCs w:val="20"/>
          <w:lang w:val="es-ES"/>
        </w:rPr>
      </w:pPr>
      <w:r w:rsidRPr="00AD6AE4">
        <w:rPr>
          <w:rFonts w:ascii="Acumin Pro" w:hAnsi="Acumin Pro"/>
          <w:b/>
          <w:color w:val="231F20"/>
          <w:spacing w:val="4"/>
          <w:sz w:val="20"/>
          <w:szCs w:val="20"/>
          <w:lang w:val="es-ES"/>
        </w:rPr>
        <w:t>Qué ocurrió</w:t>
      </w:r>
    </w:p>
    <w:p w14:paraId="16686FE2" w14:textId="77777777"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Una organización comunitaria estaba organizando su festival cultural anual para celebrar el patrimonio, la identidad y la historia de la comunidad en Nueva Zelanda.</w:t>
      </w:r>
    </w:p>
    <w:p w14:paraId="3F98E1A8" w14:textId="77777777"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Una persona ampliamente conocida por representar a un Gobierno extranjero presionó a los organizadores del evento para que excluyeran a determinados miembros de la comunidad cuyas opiniones se consideraban «contrarias a los intereses del país».</w:t>
      </w:r>
    </w:p>
    <w:p w14:paraId="6715B87B" w14:textId="77777777"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La persona advirtió que, si los organizadores no accedían a sus exigencias, recurriría a líderes influyentes de la comunidad para criticar públicamente a la organización, difundir mensajes negativos y menoscabar su prestigio y credibilidad dentro de la comunidad. </w:t>
      </w:r>
    </w:p>
    <w:p w14:paraId="47532757" w14:textId="77777777"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El Estado extranjero sabía que esto afectaría negativamente la capacidad de la organización para obtener financiación comunitaria de organismos gubernamentales de Nueva Zelanda y de otras entidades financiadoras.</w:t>
      </w:r>
    </w:p>
    <w:p w14:paraId="6BB3A0CE" w14:textId="0E3F17C2"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La organización </w:t>
      </w:r>
      <w:r w:rsidR="00DC6FB7" w:rsidRPr="00AD6AE4">
        <w:rPr>
          <w:rFonts w:ascii="Acumin Pro" w:hAnsi="Acumin Pro"/>
          <w:color w:val="231F20"/>
          <w:sz w:val="20"/>
          <w:szCs w:val="20"/>
          <w:lang w:val="es-ES"/>
        </w:rPr>
        <w:t>consideró</w:t>
      </w:r>
      <w:r w:rsidR="001C0C19" w:rsidRPr="00AD6AE4">
        <w:rPr>
          <w:rFonts w:ascii="Acumin Pro" w:hAnsi="Acumin Pro"/>
          <w:color w:val="231F20"/>
          <w:sz w:val="20"/>
          <w:szCs w:val="20"/>
          <w:lang w:val="es-ES"/>
        </w:rPr>
        <w:t xml:space="preserve"> </w:t>
      </w:r>
      <w:r w:rsidRPr="00AD6AE4">
        <w:rPr>
          <w:rFonts w:ascii="Acumin Pro" w:hAnsi="Acumin Pro"/>
          <w:color w:val="231F20"/>
          <w:sz w:val="20"/>
          <w:szCs w:val="20"/>
          <w:lang w:val="es-ES"/>
        </w:rPr>
        <w:t xml:space="preserve">que estas amenazas estaban siendo utilizadas para </w:t>
      </w:r>
      <w:r w:rsidR="001C0C19" w:rsidRPr="00AD6AE4">
        <w:rPr>
          <w:rFonts w:ascii="Acumin Pro" w:hAnsi="Acumin Pro"/>
          <w:color w:val="231F20"/>
          <w:sz w:val="20"/>
          <w:szCs w:val="20"/>
          <w:lang w:val="es-ES"/>
        </w:rPr>
        <w:t xml:space="preserve">obligarla </w:t>
      </w:r>
      <w:r w:rsidRPr="00AD6AE4">
        <w:rPr>
          <w:rFonts w:ascii="Acumin Pro" w:hAnsi="Acumin Pro"/>
          <w:color w:val="231F20"/>
          <w:sz w:val="20"/>
          <w:szCs w:val="20"/>
          <w:lang w:val="es-ES"/>
        </w:rPr>
        <w:t>a actuar en contra de sus valores inclusivos e interferir en su proceso de toma de decisiones</w:t>
      </w:r>
      <w:r w:rsidR="001C0C19" w:rsidRPr="00AD6AE4">
        <w:rPr>
          <w:rFonts w:ascii="Acumin Pro" w:hAnsi="Acumin Pro"/>
          <w:color w:val="231F20"/>
          <w:sz w:val="20"/>
          <w:szCs w:val="20"/>
          <w:lang w:val="es-ES"/>
        </w:rPr>
        <w:t xml:space="preserve">: </w:t>
      </w:r>
      <w:r w:rsidRPr="00AD6AE4">
        <w:rPr>
          <w:rFonts w:ascii="Acumin Pro" w:hAnsi="Acumin Pro"/>
          <w:color w:val="231F20"/>
          <w:sz w:val="20"/>
          <w:szCs w:val="20"/>
          <w:lang w:val="es-ES"/>
        </w:rPr>
        <w:t xml:space="preserve">se negó a excluir a </w:t>
      </w:r>
      <w:r w:rsidR="001C0C19" w:rsidRPr="00AD6AE4">
        <w:rPr>
          <w:rFonts w:ascii="Acumin Pro" w:hAnsi="Acumin Pro"/>
          <w:color w:val="231F20"/>
          <w:sz w:val="20"/>
          <w:szCs w:val="20"/>
          <w:lang w:val="es-ES"/>
        </w:rPr>
        <w:t xml:space="preserve">las </w:t>
      </w:r>
      <w:r w:rsidRPr="00AD6AE4">
        <w:rPr>
          <w:rFonts w:ascii="Acumin Pro" w:hAnsi="Acumin Pro"/>
          <w:color w:val="231F20"/>
          <w:sz w:val="20"/>
          <w:szCs w:val="20"/>
          <w:lang w:val="es-ES"/>
        </w:rPr>
        <w:t>personas</w:t>
      </w:r>
      <w:r w:rsidR="001C0C19" w:rsidRPr="00AD6AE4">
        <w:rPr>
          <w:rFonts w:ascii="Acumin Pro" w:hAnsi="Acumin Pro"/>
          <w:color w:val="231F20"/>
          <w:sz w:val="20"/>
          <w:szCs w:val="20"/>
          <w:lang w:val="es-ES"/>
        </w:rPr>
        <w:t xml:space="preserve"> en cuestión</w:t>
      </w:r>
      <w:r w:rsidRPr="00AD6AE4">
        <w:rPr>
          <w:rFonts w:ascii="Acumin Pro" w:hAnsi="Acumin Pro"/>
          <w:color w:val="231F20"/>
          <w:sz w:val="20"/>
          <w:szCs w:val="20"/>
          <w:lang w:val="es-ES"/>
        </w:rPr>
        <w:t>, pero le preocupaba el posible daño a su reputación.</w:t>
      </w:r>
    </w:p>
    <w:p w14:paraId="1EEA7E2F" w14:textId="77777777" w:rsidR="00440ADA" w:rsidRPr="00AD6AE4" w:rsidRDefault="00440ADA" w:rsidP="00440ADA">
      <w:pPr>
        <w:pStyle w:val="BodyText"/>
        <w:spacing w:before="200" w:after="200" w:line="249" w:lineRule="auto"/>
        <w:rPr>
          <w:rFonts w:ascii="Acumin Pro" w:hAnsi="Acumin Pro"/>
          <w:color w:val="231F20"/>
          <w:sz w:val="20"/>
          <w:szCs w:val="20"/>
          <w:lang w:val="es-ES"/>
        </w:rPr>
      </w:pPr>
    </w:p>
    <w:p w14:paraId="652CF0BA" w14:textId="257F34CF" w:rsidR="00440ADA" w:rsidRPr="00AD6AE4"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sz w:val="20"/>
          <w:szCs w:val="20"/>
          <w:lang w:val="es-ES"/>
        </w:rPr>
      </w:pPr>
      <w:r w:rsidRPr="00AD6AE4">
        <w:rPr>
          <w:rFonts w:ascii="Acumin Pro" w:hAnsi="Acumin Pro"/>
          <w:b/>
          <w:sz w:val="20"/>
          <w:szCs w:val="20"/>
          <w:lang w:val="es-ES"/>
        </w:rPr>
        <w:t>¿</w:t>
      </w:r>
      <w:r w:rsidR="00B8438D" w:rsidRPr="00AD6AE4">
        <w:rPr>
          <w:rFonts w:ascii="Acumin Pro" w:hAnsi="Acumin Pro"/>
          <w:b/>
          <w:sz w:val="20"/>
          <w:szCs w:val="20"/>
          <w:lang w:val="es-ES"/>
        </w:rPr>
        <w:t xml:space="preserve">Por qué </w:t>
      </w:r>
      <w:r w:rsidR="007C5527" w:rsidRPr="00AD6AE4">
        <w:rPr>
          <w:rFonts w:ascii="Acumin Pro" w:hAnsi="Acumin Pro"/>
          <w:b/>
          <w:sz w:val="20"/>
          <w:szCs w:val="20"/>
          <w:lang w:val="es-ES"/>
        </w:rPr>
        <w:t>este</w:t>
      </w:r>
      <w:r w:rsidR="00B8438D" w:rsidRPr="00AD6AE4">
        <w:rPr>
          <w:rFonts w:ascii="Acumin Pro" w:hAnsi="Acumin Pro"/>
          <w:b/>
          <w:sz w:val="20"/>
          <w:szCs w:val="20"/>
          <w:lang w:val="es-ES"/>
        </w:rPr>
        <w:t xml:space="preserve"> caso constituye injerencia extranjera</w:t>
      </w:r>
      <w:r w:rsidRPr="00AD6AE4">
        <w:rPr>
          <w:rFonts w:ascii="Acumin Pro" w:hAnsi="Acumin Pro"/>
          <w:b/>
          <w:sz w:val="20"/>
          <w:szCs w:val="20"/>
          <w:lang w:val="es-ES"/>
        </w:rPr>
        <w:t>?</w:t>
      </w:r>
    </w:p>
    <w:p w14:paraId="07CC9A5F" w14:textId="22E92D7B" w:rsidR="00440ADA" w:rsidRPr="00AD6AE4"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sz w:val="20"/>
          <w:szCs w:val="20"/>
          <w:lang w:val="es-ES"/>
        </w:rPr>
      </w:pPr>
      <w:r w:rsidRPr="00AD6AE4">
        <w:rPr>
          <w:rFonts w:ascii="Acumin Pro" w:hAnsi="Acumin Pro"/>
          <w:sz w:val="20"/>
          <w:szCs w:val="20"/>
          <w:lang w:val="es-ES"/>
        </w:rPr>
        <w:t xml:space="preserve">Un Estado extranjero </w:t>
      </w:r>
      <w:r w:rsidR="00340435" w:rsidRPr="00AD6AE4">
        <w:rPr>
          <w:rFonts w:ascii="Acumin Pro" w:hAnsi="Acumin Pro"/>
          <w:sz w:val="20"/>
          <w:szCs w:val="20"/>
          <w:lang w:val="es-ES"/>
        </w:rPr>
        <w:t xml:space="preserve">pretendió </w:t>
      </w:r>
      <w:r w:rsidRPr="00AD6AE4">
        <w:rPr>
          <w:rFonts w:ascii="Acumin Pro" w:hAnsi="Acumin Pro"/>
          <w:sz w:val="20"/>
          <w:szCs w:val="20"/>
          <w:lang w:val="es-ES"/>
        </w:rPr>
        <w:t xml:space="preserve">controlar la participación de la comunidad recurriendo a la coacción y a amenazas contra la reputación de la organización para imponer decisiones que entraban en conflicto con </w:t>
      </w:r>
      <w:r w:rsidR="00BF08CC" w:rsidRPr="00AD6AE4">
        <w:rPr>
          <w:rFonts w:ascii="Acumin Pro" w:hAnsi="Acumin Pro"/>
          <w:sz w:val="20"/>
          <w:szCs w:val="20"/>
          <w:lang w:val="es-ES"/>
        </w:rPr>
        <w:t xml:space="preserve">los </w:t>
      </w:r>
      <w:r w:rsidRPr="00AD6AE4">
        <w:rPr>
          <w:rFonts w:ascii="Acumin Pro" w:hAnsi="Acumin Pro"/>
          <w:sz w:val="20"/>
          <w:szCs w:val="20"/>
          <w:lang w:val="es-ES"/>
        </w:rPr>
        <w:t>valores inclusivos</w:t>
      </w:r>
      <w:r w:rsidR="00BF08CC" w:rsidRPr="00AD6AE4">
        <w:rPr>
          <w:rFonts w:ascii="Acumin Pro" w:hAnsi="Acumin Pro"/>
          <w:sz w:val="20"/>
          <w:szCs w:val="20"/>
          <w:lang w:val="es-ES"/>
        </w:rPr>
        <w:t xml:space="preserve"> de esta última</w:t>
      </w:r>
      <w:r w:rsidRPr="00AD6AE4">
        <w:rPr>
          <w:rFonts w:ascii="Acumin Pro" w:hAnsi="Acumin Pro"/>
          <w:sz w:val="20"/>
          <w:szCs w:val="20"/>
          <w:lang w:val="es-ES"/>
        </w:rPr>
        <w:t xml:space="preserve">. </w:t>
      </w:r>
    </w:p>
    <w:p w14:paraId="38ECDC62" w14:textId="66828619" w:rsidR="00440ADA" w:rsidRPr="00AD6AE4"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sz w:val="20"/>
          <w:szCs w:val="20"/>
          <w:lang w:val="es-ES"/>
        </w:rPr>
      </w:pPr>
      <w:r w:rsidRPr="00AD6AE4">
        <w:rPr>
          <w:rFonts w:ascii="Acumin Pro" w:hAnsi="Acumin Pro"/>
          <w:sz w:val="20"/>
          <w:szCs w:val="20"/>
          <w:lang w:val="es-ES"/>
        </w:rPr>
        <w:t xml:space="preserve">El Estado extranjero interfirió en una organización comunitaria para alcanzar sus propios objetivos, y la amenaza de represalias </w:t>
      </w:r>
      <w:r w:rsidR="00340435" w:rsidRPr="00AD6AE4">
        <w:rPr>
          <w:rFonts w:ascii="Acumin Pro" w:hAnsi="Acumin Pro"/>
          <w:sz w:val="20"/>
          <w:szCs w:val="20"/>
          <w:lang w:val="es-ES"/>
        </w:rPr>
        <w:t xml:space="preserve">impidió </w:t>
      </w:r>
      <w:r w:rsidRPr="00AD6AE4">
        <w:rPr>
          <w:rFonts w:ascii="Acumin Pro" w:hAnsi="Acumin Pro"/>
          <w:sz w:val="20"/>
          <w:szCs w:val="20"/>
          <w:lang w:val="es-ES"/>
        </w:rPr>
        <w:t>que la organización participara plenamente en la sociedad neozelandesa.</w:t>
      </w:r>
    </w:p>
    <w:p w14:paraId="71CF7E21" w14:textId="77777777"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br w:type="page"/>
      </w:r>
    </w:p>
    <w:p w14:paraId="3C32DA75" w14:textId="385F52B0" w:rsidR="00440ADA" w:rsidRPr="00AD6AE4" w:rsidRDefault="00440ADA" w:rsidP="00440ADA">
      <w:pPr>
        <w:pStyle w:val="Heading2"/>
        <w:spacing w:before="360"/>
        <w:ind w:left="0"/>
        <w:rPr>
          <w:rFonts w:ascii="Acumin Pro" w:hAnsi="Acumin Pro"/>
          <w:color w:val="391335"/>
          <w:spacing w:val="-2"/>
          <w:sz w:val="28"/>
          <w:szCs w:val="28"/>
          <w:lang w:val="es-ES"/>
        </w:rPr>
      </w:pPr>
      <w:r w:rsidRPr="00AD6AE4">
        <w:rPr>
          <w:rFonts w:ascii="Acumin Pro" w:hAnsi="Acumin Pro"/>
          <w:color w:val="391335"/>
          <w:spacing w:val="-2"/>
          <w:sz w:val="28"/>
          <w:szCs w:val="28"/>
          <w:lang w:val="es-ES"/>
        </w:rPr>
        <w:lastRenderedPageBreak/>
        <w:t xml:space="preserve">Ejemplo 3: Financiación y </w:t>
      </w:r>
      <w:r w:rsidR="001942BF" w:rsidRPr="00AD6AE4">
        <w:rPr>
          <w:rFonts w:ascii="Acumin Pro" w:hAnsi="Acumin Pro"/>
          <w:color w:val="391335"/>
          <w:spacing w:val="-2"/>
          <w:sz w:val="28"/>
          <w:szCs w:val="28"/>
          <w:lang w:val="es-ES"/>
        </w:rPr>
        <w:t xml:space="preserve">obsequios </w:t>
      </w:r>
      <w:r w:rsidRPr="00AD6AE4">
        <w:rPr>
          <w:rFonts w:ascii="Acumin Pro" w:hAnsi="Acumin Pro"/>
          <w:color w:val="391335"/>
          <w:spacing w:val="-2"/>
          <w:sz w:val="28"/>
          <w:szCs w:val="28"/>
          <w:lang w:val="es-ES"/>
        </w:rPr>
        <w:t>utilizados para acceder a la información personal de miembros de la comunidad</w:t>
      </w:r>
    </w:p>
    <w:p w14:paraId="05F38D4E" w14:textId="77777777" w:rsidR="00440ADA" w:rsidRPr="00AD6AE4" w:rsidRDefault="00440ADA" w:rsidP="00440ADA">
      <w:pPr>
        <w:pStyle w:val="BodyText"/>
        <w:spacing w:before="360"/>
        <w:rPr>
          <w:rFonts w:ascii="Acumin Pro" w:hAnsi="Acumin Pro"/>
          <w:b/>
          <w:color w:val="231F20"/>
          <w:spacing w:val="4"/>
          <w:sz w:val="20"/>
          <w:szCs w:val="20"/>
          <w:lang w:val="es-ES"/>
        </w:rPr>
      </w:pPr>
      <w:r w:rsidRPr="00AD6AE4">
        <w:rPr>
          <w:rFonts w:ascii="Acumin Pro" w:hAnsi="Acumin Pro"/>
          <w:b/>
          <w:color w:val="231F20"/>
          <w:spacing w:val="4"/>
          <w:sz w:val="20"/>
          <w:szCs w:val="20"/>
          <w:lang w:val="es-ES"/>
        </w:rPr>
        <w:t>Qué ocurrió</w:t>
      </w:r>
    </w:p>
    <w:p w14:paraId="68F9CB83" w14:textId="77777777"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Una nueva organización comunitaria comenzó a aumentar su visibilidad e influencia dentro de su comunidad. </w:t>
      </w:r>
    </w:p>
    <w:p w14:paraId="52014B10" w14:textId="69C32E0B"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Se invitó</w:t>
      </w:r>
      <w:r w:rsidR="00515299" w:rsidRPr="00AD6AE4">
        <w:rPr>
          <w:rFonts w:ascii="Acumin Pro" w:hAnsi="Acumin Pro"/>
          <w:color w:val="231F20"/>
          <w:sz w:val="20"/>
          <w:szCs w:val="20"/>
          <w:lang w:val="es-ES"/>
        </w:rPr>
        <w:t xml:space="preserve"> a la organización</w:t>
      </w:r>
      <w:r w:rsidRPr="00AD6AE4">
        <w:rPr>
          <w:rFonts w:ascii="Acumin Pro" w:hAnsi="Acumin Pro"/>
          <w:color w:val="231F20"/>
          <w:sz w:val="20"/>
          <w:szCs w:val="20"/>
          <w:lang w:val="es-ES"/>
        </w:rPr>
        <w:t xml:space="preserve"> a reunirse con la embajada de su país de origen y </w:t>
      </w:r>
      <w:r w:rsidR="00515299" w:rsidRPr="00AD6AE4">
        <w:rPr>
          <w:rFonts w:ascii="Acumin Pro" w:hAnsi="Acumin Pro"/>
          <w:color w:val="231F20"/>
          <w:sz w:val="20"/>
          <w:szCs w:val="20"/>
          <w:lang w:val="es-ES"/>
        </w:rPr>
        <w:t>la invitación fue aceptada</w:t>
      </w:r>
      <w:r w:rsidRPr="00AD6AE4">
        <w:rPr>
          <w:rFonts w:ascii="Acumin Pro" w:hAnsi="Acumin Pro"/>
          <w:color w:val="231F20"/>
          <w:sz w:val="20"/>
          <w:szCs w:val="20"/>
          <w:lang w:val="es-ES"/>
        </w:rPr>
        <w:t xml:space="preserve">. </w:t>
      </w:r>
      <w:r w:rsidR="00515299" w:rsidRPr="00AD6AE4">
        <w:rPr>
          <w:rFonts w:ascii="Acumin Pro" w:hAnsi="Acumin Pro"/>
          <w:color w:val="231F20"/>
          <w:sz w:val="20"/>
          <w:szCs w:val="20"/>
          <w:lang w:val="es-ES"/>
        </w:rPr>
        <w:t>Los integrantes de la organización s</w:t>
      </w:r>
      <w:r w:rsidRPr="00AD6AE4">
        <w:rPr>
          <w:rFonts w:ascii="Acumin Pro" w:hAnsi="Acumin Pro"/>
          <w:color w:val="231F20"/>
          <w:sz w:val="20"/>
          <w:szCs w:val="20"/>
          <w:lang w:val="es-ES"/>
        </w:rPr>
        <w:t>e sintieron satisfechos de que se reconociera su trabajo y consideraron que era una oportunidad valiosa para establecer una relación positiva con la embajada.</w:t>
      </w:r>
    </w:p>
    <w:p w14:paraId="16A982ED" w14:textId="7FCA3E4C"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Durante la reunión, se les ofreció apoyo financiero continuo para la organización, así como </w:t>
      </w:r>
      <w:r w:rsidR="002A424E" w:rsidRPr="00AD6AE4">
        <w:rPr>
          <w:rFonts w:ascii="Acumin Pro" w:hAnsi="Acumin Pro"/>
          <w:color w:val="231F20"/>
          <w:sz w:val="20"/>
          <w:szCs w:val="20"/>
          <w:lang w:val="es-ES"/>
        </w:rPr>
        <w:t xml:space="preserve">obsequios </w:t>
      </w:r>
      <w:r w:rsidRPr="00AD6AE4">
        <w:rPr>
          <w:rFonts w:ascii="Acumin Pro" w:hAnsi="Acumin Pro"/>
          <w:color w:val="231F20"/>
          <w:sz w:val="20"/>
          <w:szCs w:val="20"/>
          <w:lang w:val="es-ES"/>
        </w:rPr>
        <w:t>para</w:t>
      </w:r>
      <w:r w:rsidR="002A424E" w:rsidRPr="00AD6AE4">
        <w:rPr>
          <w:rFonts w:ascii="Acumin Pro" w:hAnsi="Acumin Pro"/>
          <w:color w:val="231F20"/>
          <w:sz w:val="20"/>
          <w:szCs w:val="20"/>
          <w:lang w:val="es-ES"/>
        </w:rPr>
        <w:t xml:space="preserve"> algunos</w:t>
      </w:r>
      <w:r w:rsidRPr="00AD6AE4">
        <w:rPr>
          <w:rFonts w:ascii="Acumin Pro" w:hAnsi="Acumin Pro"/>
          <w:color w:val="231F20"/>
          <w:sz w:val="20"/>
          <w:szCs w:val="20"/>
          <w:lang w:val="es-ES"/>
        </w:rPr>
        <w:t xml:space="preserve"> miembros individuales. También se les ofreció apoyo público por parte de la embajada para las actividades de la organización. La organización comunitaria agradeció el reconocimiento y el apoyo que la embajada le brindó por su labor. Con el tiempo, algunas de las actividades de la organización pasaron a depender del apoyo financiero recibido.</w:t>
      </w:r>
    </w:p>
    <w:p w14:paraId="001076F9" w14:textId="77777777"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 xml:space="preserve">Seis meses después, la embajada solicitó información personal privada sobre miembros de la comunidad con los que colaboraba la organización, alegando que esta «les debía un favor» por el apoyo prestado. </w:t>
      </w:r>
    </w:p>
    <w:p w14:paraId="4556C34F" w14:textId="634A09F6" w:rsidR="00440ADA" w:rsidRPr="00AD6AE4" w:rsidRDefault="00440ADA" w:rsidP="00440ADA">
      <w:pPr>
        <w:pStyle w:val="BodyText"/>
        <w:spacing w:before="200" w:after="200" w:line="249" w:lineRule="auto"/>
        <w:rPr>
          <w:rFonts w:ascii="Acumin Pro" w:hAnsi="Acumin Pro"/>
          <w:color w:val="231F20"/>
          <w:sz w:val="20"/>
          <w:szCs w:val="20"/>
          <w:lang w:val="es-ES"/>
        </w:rPr>
      </w:pPr>
      <w:r w:rsidRPr="00AD6AE4">
        <w:rPr>
          <w:rFonts w:ascii="Acumin Pro" w:hAnsi="Acumin Pro"/>
          <w:color w:val="231F20"/>
          <w:sz w:val="20"/>
          <w:szCs w:val="20"/>
          <w:lang w:val="es-ES"/>
        </w:rPr>
        <w:t>La organización fue coaccionada e intimidada para que proporcionara esa información personal, pero se negó a hacerlo. La embajada retiró su apoyo, lo que afectó algunas de las actividades de la organización.</w:t>
      </w:r>
    </w:p>
    <w:p w14:paraId="2C8F8644" w14:textId="77777777" w:rsidR="00440ADA" w:rsidRPr="00AD6AE4" w:rsidRDefault="00440ADA" w:rsidP="00440ADA">
      <w:pPr>
        <w:pStyle w:val="BodyText"/>
        <w:spacing w:before="200" w:after="200" w:line="249" w:lineRule="auto"/>
        <w:rPr>
          <w:rFonts w:ascii="Acumin Pro" w:hAnsi="Acumin Pro"/>
          <w:color w:val="231F20"/>
          <w:sz w:val="20"/>
          <w:szCs w:val="20"/>
          <w:lang w:val="es-ES"/>
        </w:rPr>
      </w:pPr>
    </w:p>
    <w:p w14:paraId="191EAD02" w14:textId="53DE58F2" w:rsidR="00440ADA" w:rsidRPr="00AD6AE4"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sz w:val="20"/>
          <w:szCs w:val="20"/>
          <w:lang w:val="es-ES"/>
        </w:rPr>
      </w:pPr>
      <w:r w:rsidRPr="00AD6AE4">
        <w:rPr>
          <w:rFonts w:ascii="Acumin Pro" w:hAnsi="Acumin Pro"/>
          <w:b/>
          <w:sz w:val="20"/>
          <w:szCs w:val="20"/>
          <w:lang w:val="es-ES"/>
        </w:rPr>
        <w:t>¿</w:t>
      </w:r>
      <w:r w:rsidR="00B8438D" w:rsidRPr="00AD6AE4">
        <w:rPr>
          <w:rFonts w:ascii="Acumin Pro" w:hAnsi="Acumin Pro"/>
          <w:b/>
          <w:sz w:val="20"/>
          <w:szCs w:val="20"/>
          <w:lang w:val="es-ES"/>
        </w:rPr>
        <w:t xml:space="preserve">Por qué </w:t>
      </w:r>
      <w:r w:rsidR="00F048B5" w:rsidRPr="00AD6AE4">
        <w:rPr>
          <w:rFonts w:ascii="Acumin Pro" w:hAnsi="Acumin Pro"/>
          <w:b/>
          <w:sz w:val="20"/>
          <w:szCs w:val="20"/>
          <w:lang w:val="es-ES"/>
        </w:rPr>
        <w:t>este</w:t>
      </w:r>
      <w:r w:rsidR="00B8438D" w:rsidRPr="00AD6AE4">
        <w:rPr>
          <w:rFonts w:ascii="Acumin Pro" w:hAnsi="Acumin Pro"/>
          <w:b/>
          <w:sz w:val="20"/>
          <w:szCs w:val="20"/>
          <w:lang w:val="es-ES"/>
        </w:rPr>
        <w:t xml:space="preserve"> caso constituye injerencia extranjera</w:t>
      </w:r>
      <w:r w:rsidRPr="00AD6AE4">
        <w:rPr>
          <w:rFonts w:ascii="Acumin Pro" w:hAnsi="Acumin Pro"/>
          <w:b/>
          <w:sz w:val="20"/>
          <w:szCs w:val="20"/>
          <w:lang w:val="es-ES"/>
        </w:rPr>
        <w:t>?</w:t>
      </w:r>
    </w:p>
    <w:p w14:paraId="5553A3FB" w14:textId="7B168D9D" w:rsidR="00440ADA" w:rsidRPr="00AD6AE4"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sz w:val="20"/>
          <w:szCs w:val="20"/>
          <w:lang w:val="es-ES"/>
        </w:rPr>
      </w:pPr>
      <w:r w:rsidRPr="00AD6AE4">
        <w:rPr>
          <w:rFonts w:ascii="Acumin Pro" w:hAnsi="Acumin Pro"/>
          <w:sz w:val="20"/>
          <w:szCs w:val="20"/>
          <w:lang w:val="es-ES"/>
        </w:rPr>
        <w:t xml:space="preserve">Un Estado extranjero utilizó deliberadamente </w:t>
      </w:r>
      <w:r w:rsidR="009E6482" w:rsidRPr="00AD6AE4">
        <w:rPr>
          <w:rFonts w:ascii="Acumin Pro" w:hAnsi="Acumin Pro"/>
          <w:sz w:val="20"/>
          <w:szCs w:val="20"/>
          <w:lang w:val="es-ES"/>
        </w:rPr>
        <w:t xml:space="preserve">obsequios </w:t>
      </w:r>
      <w:r w:rsidRPr="00AD6AE4">
        <w:rPr>
          <w:rFonts w:ascii="Acumin Pro" w:hAnsi="Acumin Pro"/>
          <w:sz w:val="20"/>
          <w:szCs w:val="20"/>
          <w:lang w:val="es-ES"/>
        </w:rPr>
        <w:t xml:space="preserve">y financiación con la intención de obtener influencia sobre la organización y, posteriormente, intentó acceder a información personal sensible sobre los miembros de la comunidad. </w:t>
      </w:r>
    </w:p>
    <w:p w14:paraId="4D8B5DD9" w14:textId="29D4A6C0" w:rsidR="00440ADA" w:rsidRPr="00AD6AE4"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sz w:val="20"/>
          <w:szCs w:val="20"/>
          <w:lang w:val="es-ES"/>
        </w:rPr>
      </w:pPr>
      <w:r w:rsidRPr="00AD6AE4">
        <w:rPr>
          <w:rFonts w:ascii="Acumin Pro" w:hAnsi="Acumin Pro"/>
          <w:sz w:val="20"/>
          <w:szCs w:val="20"/>
          <w:lang w:val="es-ES"/>
        </w:rPr>
        <w:t xml:space="preserve">Se trató de un intento coercitivo de recabar información e interferir en las decisiones de la organización </w:t>
      </w:r>
      <w:r w:rsidR="00170307" w:rsidRPr="00AD6AE4">
        <w:rPr>
          <w:rFonts w:ascii="Acumin Pro" w:hAnsi="Acumin Pro"/>
          <w:sz w:val="20"/>
          <w:szCs w:val="20"/>
          <w:lang w:val="es-ES"/>
        </w:rPr>
        <w:t xml:space="preserve">de modo que favoreciera </w:t>
      </w:r>
      <w:r w:rsidRPr="00AD6AE4">
        <w:rPr>
          <w:rFonts w:ascii="Acumin Pro" w:hAnsi="Acumin Pro"/>
          <w:sz w:val="20"/>
          <w:szCs w:val="20"/>
          <w:lang w:val="es-ES"/>
        </w:rPr>
        <w:t>los fines de</w:t>
      </w:r>
      <w:r w:rsidR="00170307" w:rsidRPr="00AD6AE4">
        <w:rPr>
          <w:rFonts w:ascii="Acumin Pro" w:hAnsi="Acumin Pro"/>
          <w:sz w:val="20"/>
          <w:szCs w:val="20"/>
          <w:lang w:val="es-ES"/>
        </w:rPr>
        <w:t xml:space="preserve">l </w:t>
      </w:r>
      <w:r w:rsidRPr="00AD6AE4">
        <w:rPr>
          <w:rFonts w:ascii="Acumin Pro" w:hAnsi="Acumin Pro"/>
          <w:sz w:val="20"/>
          <w:szCs w:val="20"/>
          <w:lang w:val="es-ES"/>
        </w:rPr>
        <w:t>Estado extranjero.</w:t>
      </w:r>
    </w:p>
    <w:p w14:paraId="769C2F16" w14:textId="60C7565A" w:rsidR="00440ADA" w:rsidRPr="00AD6AE4" w:rsidRDefault="00440ADA" w:rsidP="00440ADA">
      <w:pPr>
        <w:pStyle w:val="BodyText"/>
        <w:spacing w:before="200" w:after="200" w:line="249" w:lineRule="auto"/>
        <w:rPr>
          <w:rFonts w:ascii="Acumin Pro" w:hAnsi="Acumin Pro"/>
          <w:color w:val="231F20"/>
          <w:sz w:val="20"/>
          <w:szCs w:val="20"/>
          <w:lang w:val="es-ES"/>
        </w:rPr>
      </w:pPr>
    </w:p>
    <w:p w14:paraId="012A61CD" w14:textId="77777777" w:rsidR="00414318" w:rsidRPr="00AD6AE4" w:rsidRDefault="00414318" w:rsidP="00414318">
      <w:pPr>
        <w:pStyle w:val="BodyText"/>
        <w:spacing w:before="200" w:after="200" w:line="249" w:lineRule="auto"/>
        <w:rPr>
          <w:rFonts w:ascii="Acumin Pro" w:hAnsi="Acumin Pro"/>
          <w:color w:val="231F20"/>
          <w:sz w:val="20"/>
          <w:szCs w:val="20"/>
          <w:lang w:val="es-ES"/>
        </w:rPr>
      </w:pPr>
    </w:p>
    <w:sectPr w:rsidR="00414318" w:rsidRPr="00AD6AE4"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4A1C7" w14:textId="77777777" w:rsidR="00DC3A81" w:rsidRPr="00440ADA" w:rsidRDefault="00DC3A81">
      <w:r w:rsidRPr="00440ADA">
        <w:separator/>
      </w:r>
    </w:p>
  </w:endnote>
  <w:endnote w:type="continuationSeparator" w:id="0">
    <w:p w14:paraId="13D202D0" w14:textId="77777777" w:rsidR="00DC3A81" w:rsidRPr="00440ADA" w:rsidRDefault="00DC3A81">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16D6CC52" w:rsidR="00374C1D" w:rsidRPr="006A2CA0" w:rsidRDefault="008111C3" w:rsidP="00374C1D">
    <w:pPr>
      <w:spacing w:before="22"/>
      <w:rPr>
        <w:rFonts w:ascii="Acumin Pro" w:hAnsi="Acumin Pro"/>
        <w:b/>
        <w:sz w:val="20"/>
        <w:szCs w:val="20"/>
        <w:lang w:val="es-ES"/>
      </w:rPr>
    </w:pPr>
    <w:r w:rsidRPr="006A2CA0">
      <w:rPr>
        <w:rFonts w:ascii="Acumin Pro" w:hAnsi="Acumin Pro"/>
        <w:b/>
        <w:color w:val="391335"/>
        <w:sz w:val="20"/>
        <w:lang w:val="es-ES"/>
      </w:rPr>
      <w:t xml:space="preserve">Ejemplos de injerencia extranjera que afecta a </w:t>
    </w:r>
    <w:r w:rsidR="00B52B4D">
      <w:rPr>
        <w:rFonts w:ascii="Acumin Pro" w:hAnsi="Acumin Pro"/>
        <w:b/>
        <w:color w:val="391335"/>
        <w:sz w:val="20"/>
        <w:lang w:val="es-ES"/>
      </w:rPr>
      <w:t xml:space="preserve">las </w:t>
    </w:r>
    <w:r w:rsidRPr="006A2CA0">
      <w:rPr>
        <w:rFonts w:ascii="Acumin Pro" w:hAnsi="Acumin Pro"/>
        <w:b/>
        <w:color w:val="391335"/>
        <w:sz w:val="20"/>
        <w:lang w:val="es-ES"/>
      </w:rPr>
      <w:t>organizaciones comunitarias</w:t>
    </w:r>
    <w:r w:rsidR="00374C1D" w:rsidRPr="006A2CA0">
      <w:rPr>
        <w:rFonts w:ascii="Acumin Pro" w:hAnsi="Acumin Pro"/>
        <w:b/>
        <w:color w:val="391335"/>
        <w:spacing w:val="-2"/>
        <w:sz w:val="20"/>
        <w:szCs w:val="20"/>
        <w:lang w:val="es-ES"/>
      </w:rPr>
      <w:tab/>
    </w:r>
    <w:r w:rsidR="00374C1D" w:rsidRPr="006A2CA0">
      <w:rPr>
        <w:rFonts w:ascii="Acumin Pro" w:hAnsi="Acumin Pro"/>
        <w:b/>
        <w:color w:val="391335"/>
        <w:spacing w:val="-2"/>
        <w:sz w:val="20"/>
        <w:szCs w:val="20"/>
        <w:lang w:val="es-ES"/>
      </w:rPr>
      <w:tab/>
    </w:r>
    <w:sdt>
      <w:sdtPr>
        <w:rPr>
          <w:rFonts w:ascii="Acumin Pro" w:hAnsi="Acumin Pro"/>
          <w:sz w:val="20"/>
          <w:szCs w:val="20"/>
        </w:rPr>
        <w:id w:val="-1110124414"/>
        <w:docPartObj>
          <w:docPartGallery w:val="Page Numbers (Bottom of Page)"/>
          <w:docPartUnique/>
        </w:docPartObj>
      </w:sdtPr>
      <w:sdtContent>
        <w:r w:rsidR="00374C1D" w:rsidRPr="00440ADA">
          <w:rPr>
            <w:rFonts w:ascii="Acumin Pro" w:hAnsi="Acumin Pro"/>
            <w:sz w:val="20"/>
            <w:szCs w:val="20"/>
          </w:rPr>
          <w:fldChar w:fldCharType="begin"/>
        </w:r>
        <w:r w:rsidR="00374C1D" w:rsidRPr="006A2CA0">
          <w:rPr>
            <w:rFonts w:ascii="Acumin Pro" w:hAnsi="Acumin Pro"/>
            <w:sz w:val="20"/>
            <w:szCs w:val="20"/>
            <w:lang w:val="es-ES"/>
          </w:rPr>
          <w:instrText xml:space="preserve"> PAGE   \* MERGEFORMAT </w:instrText>
        </w:r>
        <w:r w:rsidR="00374C1D" w:rsidRPr="00440ADA">
          <w:rPr>
            <w:rFonts w:ascii="Acumin Pro" w:hAnsi="Acumin Pro"/>
            <w:sz w:val="20"/>
            <w:szCs w:val="20"/>
          </w:rPr>
          <w:fldChar w:fldCharType="separate"/>
        </w:r>
        <w:r w:rsidRPr="006A2CA0">
          <w:rPr>
            <w:rFonts w:ascii="Acumin Pro" w:hAnsi="Acumin Pro"/>
            <w:sz w:val="20"/>
            <w:lang w:val="es-ES"/>
          </w:rPr>
          <w:t>2</w:t>
        </w:r>
        <w:r w:rsidR="00374C1D" w:rsidRPr="00440ADA">
          <w:rPr>
            <w:rFonts w:ascii="Acumin Pro" w:hAnsi="Acumin Pro"/>
            <w:sz w:val="20"/>
            <w:szCs w:val="20"/>
          </w:rPr>
          <w:fldChar w:fldCharType="end"/>
        </w:r>
      </w:sdtContent>
    </w:sdt>
  </w:p>
  <w:p w14:paraId="2460D264" w14:textId="5663114F" w:rsidR="00192155" w:rsidRPr="006A2CA0" w:rsidRDefault="00192155">
    <w:pPr>
      <w:pStyle w:val="BodyText"/>
      <w:spacing w:line="14" w:lineRule="auto"/>
      <w:rPr>
        <w:sz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56FE8" w14:textId="77777777" w:rsidR="00DC3A81" w:rsidRPr="00440ADA" w:rsidRDefault="00DC3A81">
      <w:r w:rsidRPr="00440ADA">
        <w:separator/>
      </w:r>
    </w:p>
  </w:footnote>
  <w:footnote w:type="continuationSeparator" w:id="0">
    <w:p w14:paraId="7B2BF01A" w14:textId="77777777" w:rsidR="00DC3A81" w:rsidRPr="00440ADA" w:rsidRDefault="00DC3A81">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eastAsia="en-US" w:bidi="ar-SA"/>
      </w:rPr>
    </w:lvl>
    <w:lvl w:ilvl="2" w:tplc="07F00670">
      <w:numFmt w:val="bullet"/>
      <w:lvlText w:val="•"/>
      <w:lvlJc w:val="left"/>
      <w:pPr>
        <w:ind w:left="2896" w:hanging="360"/>
      </w:pPr>
      <w:rPr>
        <w:rFonts w:hint="default"/>
        <w:lang w:eastAsia="en-US" w:bidi="ar-SA"/>
      </w:rPr>
    </w:lvl>
    <w:lvl w:ilvl="3" w:tplc="33BC025E">
      <w:numFmt w:val="bullet"/>
      <w:lvlText w:val="•"/>
      <w:lvlJc w:val="left"/>
      <w:pPr>
        <w:ind w:left="3774" w:hanging="360"/>
      </w:pPr>
      <w:rPr>
        <w:rFonts w:hint="default"/>
        <w:lang w:eastAsia="en-US" w:bidi="ar-SA"/>
      </w:rPr>
    </w:lvl>
    <w:lvl w:ilvl="4" w:tplc="1AAEF1EE">
      <w:numFmt w:val="bullet"/>
      <w:lvlText w:val="•"/>
      <w:lvlJc w:val="left"/>
      <w:pPr>
        <w:ind w:left="4653" w:hanging="360"/>
      </w:pPr>
      <w:rPr>
        <w:rFonts w:hint="default"/>
        <w:lang w:eastAsia="en-US" w:bidi="ar-SA"/>
      </w:rPr>
    </w:lvl>
    <w:lvl w:ilvl="5" w:tplc="FFCE2F96">
      <w:numFmt w:val="bullet"/>
      <w:lvlText w:val="•"/>
      <w:lvlJc w:val="left"/>
      <w:pPr>
        <w:ind w:left="5531" w:hanging="360"/>
      </w:pPr>
      <w:rPr>
        <w:rFonts w:hint="default"/>
        <w:lang w:eastAsia="en-US" w:bidi="ar-SA"/>
      </w:rPr>
    </w:lvl>
    <w:lvl w:ilvl="6" w:tplc="16484222">
      <w:numFmt w:val="bullet"/>
      <w:lvlText w:val="•"/>
      <w:lvlJc w:val="left"/>
      <w:pPr>
        <w:ind w:left="6409" w:hanging="360"/>
      </w:pPr>
      <w:rPr>
        <w:rFonts w:hint="default"/>
        <w:lang w:eastAsia="en-US" w:bidi="ar-SA"/>
      </w:rPr>
    </w:lvl>
    <w:lvl w:ilvl="7" w:tplc="67409FBC">
      <w:numFmt w:val="bullet"/>
      <w:lvlText w:val="•"/>
      <w:lvlJc w:val="left"/>
      <w:pPr>
        <w:ind w:left="7287" w:hanging="360"/>
      </w:pPr>
      <w:rPr>
        <w:rFonts w:hint="default"/>
        <w:lang w:eastAsia="en-US" w:bidi="ar-SA"/>
      </w:rPr>
    </w:lvl>
    <w:lvl w:ilvl="8" w:tplc="91D87772">
      <w:numFmt w:val="bullet"/>
      <w:lvlText w:val="•"/>
      <w:lvlJc w:val="left"/>
      <w:pPr>
        <w:ind w:left="8166" w:hanging="360"/>
      </w:pPr>
      <w:rPr>
        <w:rFonts w:hint="default"/>
        <w:lang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36DF"/>
    <w:rsid w:val="0000425E"/>
    <w:rsid w:val="00006F1B"/>
    <w:rsid w:val="000136C8"/>
    <w:rsid w:val="000140BB"/>
    <w:rsid w:val="00015CA0"/>
    <w:rsid w:val="00021F78"/>
    <w:rsid w:val="00026F09"/>
    <w:rsid w:val="0004053A"/>
    <w:rsid w:val="0004157C"/>
    <w:rsid w:val="00050793"/>
    <w:rsid w:val="00050F58"/>
    <w:rsid w:val="00056122"/>
    <w:rsid w:val="00062B8A"/>
    <w:rsid w:val="00065EBC"/>
    <w:rsid w:val="00067C54"/>
    <w:rsid w:val="00075507"/>
    <w:rsid w:val="0008019C"/>
    <w:rsid w:val="000835F3"/>
    <w:rsid w:val="00087000"/>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1A70"/>
    <w:rsid w:val="00152523"/>
    <w:rsid w:val="00156144"/>
    <w:rsid w:val="00163093"/>
    <w:rsid w:val="001658AE"/>
    <w:rsid w:val="00167AB1"/>
    <w:rsid w:val="00170307"/>
    <w:rsid w:val="00172045"/>
    <w:rsid w:val="001730C1"/>
    <w:rsid w:val="00174771"/>
    <w:rsid w:val="001777EF"/>
    <w:rsid w:val="00186DFF"/>
    <w:rsid w:val="00187EFB"/>
    <w:rsid w:val="00192155"/>
    <w:rsid w:val="00194087"/>
    <w:rsid w:val="001942BF"/>
    <w:rsid w:val="001B3A4E"/>
    <w:rsid w:val="001C0C19"/>
    <w:rsid w:val="001C37F0"/>
    <w:rsid w:val="001C48FF"/>
    <w:rsid w:val="001C5DBC"/>
    <w:rsid w:val="001C6D91"/>
    <w:rsid w:val="001D2323"/>
    <w:rsid w:val="001E0828"/>
    <w:rsid w:val="001E0B81"/>
    <w:rsid w:val="001E2689"/>
    <w:rsid w:val="001F2BC8"/>
    <w:rsid w:val="00203D53"/>
    <w:rsid w:val="00210E98"/>
    <w:rsid w:val="00211A51"/>
    <w:rsid w:val="00212A5C"/>
    <w:rsid w:val="00212E2F"/>
    <w:rsid w:val="002142E0"/>
    <w:rsid w:val="00214CBB"/>
    <w:rsid w:val="00216015"/>
    <w:rsid w:val="00221E3A"/>
    <w:rsid w:val="002225E3"/>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A3468"/>
    <w:rsid w:val="002A424E"/>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0435"/>
    <w:rsid w:val="003417A3"/>
    <w:rsid w:val="00344B75"/>
    <w:rsid w:val="00350AB7"/>
    <w:rsid w:val="0035664F"/>
    <w:rsid w:val="00364D41"/>
    <w:rsid w:val="00367D94"/>
    <w:rsid w:val="00374C1D"/>
    <w:rsid w:val="00394409"/>
    <w:rsid w:val="00394B1E"/>
    <w:rsid w:val="003952F4"/>
    <w:rsid w:val="00396C21"/>
    <w:rsid w:val="003A2671"/>
    <w:rsid w:val="003A4633"/>
    <w:rsid w:val="003A7B46"/>
    <w:rsid w:val="003B046D"/>
    <w:rsid w:val="003B14E4"/>
    <w:rsid w:val="003B279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577E"/>
    <w:rsid w:val="004271EB"/>
    <w:rsid w:val="00427FFB"/>
    <w:rsid w:val="00440ADA"/>
    <w:rsid w:val="004430C5"/>
    <w:rsid w:val="00443205"/>
    <w:rsid w:val="00444C6E"/>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C62A3"/>
    <w:rsid w:val="004D6BC9"/>
    <w:rsid w:val="004D7DF3"/>
    <w:rsid w:val="004F16F9"/>
    <w:rsid w:val="004F1E49"/>
    <w:rsid w:val="004F4CF3"/>
    <w:rsid w:val="00503088"/>
    <w:rsid w:val="00507977"/>
    <w:rsid w:val="0051201F"/>
    <w:rsid w:val="00513C66"/>
    <w:rsid w:val="00515299"/>
    <w:rsid w:val="00515C2C"/>
    <w:rsid w:val="005169CE"/>
    <w:rsid w:val="00517284"/>
    <w:rsid w:val="005256E5"/>
    <w:rsid w:val="00531113"/>
    <w:rsid w:val="005317B9"/>
    <w:rsid w:val="00533439"/>
    <w:rsid w:val="00535B43"/>
    <w:rsid w:val="0055595B"/>
    <w:rsid w:val="00555E3A"/>
    <w:rsid w:val="00557B2E"/>
    <w:rsid w:val="0056274D"/>
    <w:rsid w:val="00564D66"/>
    <w:rsid w:val="0056620A"/>
    <w:rsid w:val="00566972"/>
    <w:rsid w:val="00573EF4"/>
    <w:rsid w:val="00575B20"/>
    <w:rsid w:val="005915E0"/>
    <w:rsid w:val="005A1AE7"/>
    <w:rsid w:val="005A5739"/>
    <w:rsid w:val="005A72CF"/>
    <w:rsid w:val="005A7502"/>
    <w:rsid w:val="005A75D1"/>
    <w:rsid w:val="005B1A1A"/>
    <w:rsid w:val="005B3781"/>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1E5"/>
    <w:rsid w:val="00674745"/>
    <w:rsid w:val="00681780"/>
    <w:rsid w:val="00686F56"/>
    <w:rsid w:val="006A2CA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1B0A"/>
    <w:rsid w:val="00702F29"/>
    <w:rsid w:val="00707CE7"/>
    <w:rsid w:val="007122D0"/>
    <w:rsid w:val="00713F79"/>
    <w:rsid w:val="00714B07"/>
    <w:rsid w:val="00726716"/>
    <w:rsid w:val="00732220"/>
    <w:rsid w:val="00737954"/>
    <w:rsid w:val="00737AA9"/>
    <w:rsid w:val="00742B39"/>
    <w:rsid w:val="00744529"/>
    <w:rsid w:val="007505DC"/>
    <w:rsid w:val="00750C08"/>
    <w:rsid w:val="007523D5"/>
    <w:rsid w:val="0076444A"/>
    <w:rsid w:val="00764638"/>
    <w:rsid w:val="00764BA5"/>
    <w:rsid w:val="00766CD6"/>
    <w:rsid w:val="00771F6F"/>
    <w:rsid w:val="00773891"/>
    <w:rsid w:val="0078202E"/>
    <w:rsid w:val="00782165"/>
    <w:rsid w:val="0078312D"/>
    <w:rsid w:val="007864AA"/>
    <w:rsid w:val="0079156B"/>
    <w:rsid w:val="007A09FD"/>
    <w:rsid w:val="007A60E7"/>
    <w:rsid w:val="007B1BF7"/>
    <w:rsid w:val="007B3A6D"/>
    <w:rsid w:val="007B6229"/>
    <w:rsid w:val="007B6FC3"/>
    <w:rsid w:val="007C4A79"/>
    <w:rsid w:val="007C5527"/>
    <w:rsid w:val="007C72C7"/>
    <w:rsid w:val="007D5D2E"/>
    <w:rsid w:val="007E4ADF"/>
    <w:rsid w:val="007E5210"/>
    <w:rsid w:val="007E7968"/>
    <w:rsid w:val="007F1B12"/>
    <w:rsid w:val="007F5080"/>
    <w:rsid w:val="007F517B"/>
    <w:rsid w:val="007F5D62"/>
    <w:rsid w:val="007F5E0E"/>
    <w:rsid w:val="00803202"/>
    <w:rsid w:val="00803C1E"/>
    <w:rsid w:val="00805C98"/>
    <w:rsid w:val="008111C3"/>
    <w:rsid w:val="00816807"/>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94B59"/>
    <w:rsid w:val="008A3B10"/>
    <w:rsid w:val="008A619A"/>
    <w:rsid w:val="008A6A81"/>
    <w:rsid w:val="008B22AE"/>
    <w:rsid w:val="008B2D81"/>
    <w:rsid w:val="008B7691"/>
    <w:rsid w:val="008C15F0"/>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E2B18"/>
    <w:rsid w:val="009E648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256B"/>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6AE4"/>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52B4D"/>
    <w:rsid w:val="00B60843"/>
    <w:rsid w:val="00B73422"/>
    <w:rsid w:val="00B7376A"/>
    <w:rsid w:val="00B8438D"/>
    <w:rsid w:val="00BA10CA"/>
    <w:rsid w:val="00BA4495"/>
    <w:rsid w:val="00BA4CC5"/>
    <w:rsid w:val="00BA6457"/>
    <w:rsid w:val="00BB04BA"/>
    <w:rsid w:val="00BB1D78"/>
    <w:rsid w:val="00BB5A22"/>
    <w:rsid w:val="00BC210C"/>
    <w:rsid w:val="00BC5AF8"/>
    <w:rsid w:val="00BC6E9D"/>
    <w:rsid w:val="00BF08CC"/>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5779D"/>
    <w:rsid w:val="00C651A9"/>
    <w:rsid w:val="00C7519B"/>
    <w:rsid w:val="00C761AA"/>
    <w:rsid w:val="00C7748C"/>
    <w:rsid w:val="00C90935"/>
    <w:rsid w:val="00CA332D"/>
    <w:rsid w:val="00CA4011"/>
    <w:rsid w:val="00CA5EFD"/>
    <w:rsid w:val="00CA5F34"/>
    <w:rsid w:val="00CB10BF"/>
    <w:rsid w:val="00CB1CFC"/>
    <w:rsid w:val="00CB7F41"/>
    <w:rsid w:val="00CC0A70"/>
    <w:rsid w:val="00CC4147"/>
    <w:rsid w:val="00CC7CE3"/>
    <w:rsid w:val="00CD08C2"/>
    <w:rsid w:val="00CD14A0"/>
    <w:rsid w:val="00CD32FF"/>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C3A81"/>
    <w:rsid w:val="00DC6FB7"/>
    <w:rsid w:val="00DD65C1"/>
    <w:rsid w:val="00DD6875"/>
    <w:rsid w:val="00DD7110"/>
    <w:rsid w:val="00DE324E"/>
    <w:rsid w:val="00DE51FB"/>
    <w:rsid w:val="00DF32C9"/>
    <w:rsid w:val="00DF3772"/>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3375"/>
    <w:rsid w:val="00EB4F7D"/>
    <w:rsid w:val="00EC164D"/>
    <w:rsid w:val="00EC2394"/>
    <w:rsid w:val="00EC387C"/>
    <w:rsid w:val="00EC3ADB"/>
    <w:rsid w:val="00EC3D54"/>
    <w:rsid w:val="00EC6E90"/>
    <w:rsid w:val="00EC7CA0"/>
    <w:rsid w:val="00ED55AD"/>
    <w:rsid w:val="00EE0C29"/>
    <w:rsid w:val="00EE74C0"/>
    <w:rsid w:val="00EF1760"/>
    <w:rsid w:val="00EF2E4B"/>
    <w:rsid w:val="00EF422B"/>
    <w:rsid w:val="00EF4292"/>
    <w:rsid w:val="00F048B5"/>
    <w:rsid w:val="00F1067B"/>
    <w:rsid w:val="00F11D01"/>
    <w:rsid w:val="00F12E32"/>
    <w:rsid w:val="00F137EC"/>
    <w:rsid w:val="00F1432D"/>
    <w:rsid w:val="00F15997"/>
    <w:rsid w:val="00F20775"/>
    <w:rsid w:val="00F233CA"/>
    <w:rsid w:val="00F23EDA"/>
    <w:rsid w:val="00F24187"/>
    <w:rsid w:val="00F272C1"/>
    <w:rsid w:val="00F313C9"/>
    <w:rsid w:val="00F333F5"/>
    <w:rsid w:val="00F36641"/>
    <w:rsid w:val="00F4150A"/>
    <w:rsid w:val="00F42E89"/>
    <w:rsid w:val="00F45B67"/>
    <w:rsid w:val="00F4726D"/>
    <w:rsid w:val="00F70E76"/>
    <w:rsid w:val="00F72F3D"/>
    <w:rsid w:val="00F74207"/>
    <w:rsid w:val="00F901C9"/>
    <w:rsid w:val="00F93BB7"/>
    <w:rsid w:val="00FA03A6"/>
    <w:rsid w:val="00FA77C7"/>
    <w:rsid w:val="00FB1514"/>
    <w:rsid w:val="00FB427E"/>
    <w:rsid w:val="00FC317A"/>
    <w:rsid w:val="00FE15A0"/>
    <w:rsid w:val="00FE5329"/>
    <w:rsid w:val="00FE6E2C"/>
    <w:rsid w:val="00FF599B"/>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CRFIWEBSITE-145050222-886</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https://azurediagovt.sharepoint.com/sites/EXT-CommunityResiliencetoForeignInterferencewebsite_MEC/_layouts/15/DocIdRedir.aspx?ID=CRFIWEBSITE-145050222-886</Url>
      <Description>CRFIWEBSITE-145050222-886</Description>
    </_dlc_DocIdUrl>
  </documentManagement>
</p:properties>
</file>

<file path=customXml/itemProps1.xml><?xml version="1.0" encoding="utf-8"?>
<ds:datastoreItem xmlns:ds="http://schemas.openxmlformats.org/officeDocument/2006/customXml" ds:itemID="{3CB5C5B4-63DE-4772-950B-59ED282A15AF}">
  <ds:schemaRefs>
    <ds:schemaRef ds:uri="http://schemas.openxmlformats.org/officeDocument/2006/bibliography"/>
  </ds:schemaRefs>
</ds:datastoreItem>
</file>

<file path=customXml/itemProps2.xml><?xml version="1.0" encoding="utf-8"?>
<ds:datastoreItem xmlns:ds="http://schemas.openxmlformats.org/officeDocument/2006/customXml" ds:itemID="{45F81A90-8193-4F0C-80D3-D9A084A51FE6}"/>
</file>

<file path=customXml/itemProps3.xml><?xml version="1.0" encoding="utf-8"?>
<ds:datastoreItem xmlns:ds="http://schemas.openxmlformats.org/officeDocument/2006/customXml" ds:itemID="{9B01013C-799C-4327-B871-2F2E7FBD07E0}"/>
</file>

<file path=customXml/itemProps4.xml><?xml version="1.0" encoding="utf-8"?>
<ds:datastoreItem xmlns:ds="http://schemas.openxmlformats.org/officeDocument/2006/customXml" ds:itemID="{34D2510E-FAB7-4E35-9618-571ACDE09C7B}"/>
</file>

<file path=customXml/itemProps5.xml><?xml version="1.0" encoding="utf-8"?>
<ds:datastoreItem xmlns:ds="http://schemas.openxmlformats.org/officeDocument/2006/customXml" ds:itemID="{B00DEF15-388B-4DA6-A563-ACA9637D612B}"/>
</file>

<file path=docProps/app.xml><?xml version="1.0" encoding="utf-8"?>
<Properties xmlns="http://schemas.openxmlformats.org/officeDocument/2006/extended-properties" xmlns:vt="http://schemas.openxmlformats.org/officeDocument/2006/docPropsVTypes">
  <Template>Normal</Template>
  <TotalTime>0</TotalTime>
  <Pages>4</Pages>
  <Words>1257</Words>
  <Characters>7170</Characters>
  <Application>Microsoft Office Word</Application>
  <DocSecurity>2</DocSecurity>
  <Lines>59</Lines>
  <Paragraphs>16</Paragraphs>
  <ScaleCrop>false</ScaleCrop>
  <Company/>
  <LinksUpToDate>false</LinksUpToDate>
  <CharactersWithSpaces>8411</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2026-08-20T03:10:00Z</dcterms:created>
  <dcterms:modified xsi:type="dcterms:W3CDTF">2026-08-20T03:10:00Z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8a0af09c-30b9-466f-ba29-53b273a66316</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877400</vt:r8>
  </property>
</Properties>
</file>