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1E9C5C45" w:rsidR="00192155" w:rsidRPr="00416A60" w:rsidRDefault="00D80546" w:rsidP="005A75D1">
      <w:pPr>
        <w:pStyle w:val="Heading1"/>
        <w:ind w:left="0"/>
        <w:rPr>
          <w:rFonts w:ascii="Acumin Pro" w:hAnsi="Acumin Pro"/>
          <w:color w:val="391335"/>
        </w:rPr>
      </w:pPr>
      <w:r w:rsidRPr="00416A60">
        <w:rPr>
          <w:rFonts w:ascii="Acumin Pro" w:hAnsi="Acumin Pro"/>
          <w:color w:val="391335"/>
        </w:rPr>
        <w:t xml:space="preserve">How to support someone </w:t>
      </w:r>
      <w:r w:rsidR="00186DFF">
        <w:rPr>
          <w:rFonts w:ascii="Acumin Pro" w:hAnsi="Acumin Pro"/>
          <w:color w:val="391335"/>
        </w:rPr>
        <w:br/>
      </w:r>
      <w:r w:rsidRPr="00416A60">
        <w:rPr>
          <w:rFonts w:ascii="Acumin Pro" w:hAnsi="Acumin Pro"/>
          <w:color w:val="391335"/>
        </w:rPr>
        <w:t>experiencing foreign interference</w:t>
      </w:r>
    </w:p>
    <w:p w14:paraId="28A42847" w14:textId="77777777" w:rsidR="00517284" w:rsidRPr="00416A60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360" w:after="200"/>
        <w:rPr>
          <w:rFonts w:ascii="Acumin Pro" w:hAnsi="Acumin Pro"/>
          <w:b/>
          <w:bCs/>
          <w:szCs w:val="20"/>
        </w:rPr>
      </w:pPr>
      <w:r w:rsidRPr="00416A60">
        <w:rPr>
          <w:rFonts w:ascii="Acumin Pro" w:hAnsi="Acumin Pro"/>
          <w:b/>
          <w:bCs/>
          <w:w w:val="110"/>
          <w:szCs w:val="20"/>
        </w:rPr>
        <w:t>In</w:t>
      </w:r>
      <w:r w:rsidRPr="00416A60">
        <w:rPr>
          <w:rFonts w:ascii="Acumin Pro" w:hAnsi="Acumin Pro"/>
          <w:b/>
          <w:bCs/>
          <w:spacing w:val="-11"/>
          <w:w w:val="110"/>
          <w:szCs w:val="20"/>
        </w:rPr>
        <w:t xml:space="preserve"> </w:t>
      </w:r>
      <w:r w:rsidRPr="00416A60">
        <w:rPr>
          <w:rFonts w:ascii="Acumin Pro" w:hAnsi="Acumin Pro"/>
          <w:b/>
          <w:bCs/>
          <w:w w:val="110"/>
          <w:szCs w:val="20"/>
        </w:rPr>
        <w:t>an</w:t>
      </w:r>
      <w:r w:rsidRPr="00416A60">
        <w:rPr>
          <w:rFonts w:ascii="Acumin Pro" w:hAnsi="Acumin Pro"/>
          <w:b/>
          <w:bCs/>
          <w:spacing w:val="-10"/>
          <w:w w:val="110"/>
          <w:szCs w:val="20"/>
        </w:rPr>
        <w:t xml:space="preserve"> </w:t>
      </w:r>
      <w:r w:rsidRPr="00416A60">
        <w:rPr>
          <w:rFonts w:ascii="Acumin Pro" w:hAnsi="Acumin Pro"/>
          <w:b/>
          <w:bCs/>
          <w:spacing w:val="-2"/>
          <w:w w:val="110"/>
          <w:szCs w:val="20"/>
        </w:rPr>
        <w:t>emergency:</w:t>
      </w:r>
    </w:p>
    <w:p w14:paraId="3CA9F24D" w14:textId="04D08372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 w:rsidRPr="00416A60">
        <w:rPr>
          <w:rFonts w:ascii="Acumin Pro" w:hAnsi="Acumin Pro"/>
        </w:rPr>
        <w:t xml:space="preserve">If someone is in immediate danger now, call 111 and ask for </w:t>
      </w:r>
      <w:r w:rsidR="00163093">
        <w:rPr>
          <w:rFonts w:ascii="Acumin Pro" w:hAnsi="Acumin Pro"/>
        </w:rPr>
        <w:t xml:space="preserve">the </w:t>
      </w:r>
      <w:r w:rsidR="0085422A">
        <w:rPr>
          <w:rFonts w:ascii="Acumin Pro" w:hAnsi="Acumin Pro"/>
        </w:rPr>
        <w:t>N</w:t>
      </w:r>
      <w:r w:rsidR="00E4643A">
        <w:rPr>
          <w:rFonts w:ascii="Acumin Pro" w:hAnsi="Acumin Pro"/>
        </w:rPr>
        <w:t xml:space="preserve">ew </w:t>
      </w:r>
      <w:r w:rsidR="0085422A">
        <w:rPr>
          <w:rFonts w:ascii="Acumin Pro" w:hAnsi="Acumin Pro"/>
        </w:rPr>
        <w:t>Z</w:t>
      </w:r>
      <w:r w:rsidR="00E4643A">
        <w:rPr>
          <w:rFonts w:ascii="Acumin Pro" w:hAnsi="Acumin Pro"/>
        </w:rPr>
        <w:t>ealand</w:t>
      </w:r>
      <w:r w:rsidR="00E80B22">
        <w:rPr>
          <w:rFonts w:ascii="Acumin Pro" w:hAnsi="Acumin Pro"/>
        </w:rPr>
        <w:t xml:space="preserve"> </w:t>
      </w:r>
      <w:r w:rsidRPr="00416A60">
        <w:rPr>
          <w:rFonts w:ascii="Acumin Pro" w:hAnsi="Acumin Pro"/>
        </w:rPr>
        <w:t>Police</w:t>
      </w:r>
      <w:r w:rsidR="0085422A">
        <w:rPr>
          <w:rFonts w:ascii="Acumin Pro" w:hAnsi="Acumin Pro"/>
        </w:rPr>
        <w:t>.</w:t>
      </w:r>
    </w:p>
    <w:p w14:paraId="1138BE79" w14:textId="77777777" w:rsidR="002C070D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 w:rsidRPr="00416A60">
        <w:rPr>
          <w:rFonts w:ascii="Acumin Pro" w:hAnsi="Acumin Pro"/>
        </w:rPr>
        <w:t xml:space="preserve">If you can’t talk and you are on a </w:t>
      </w:r>
      <w:r w:rsidRPr="00416A60">
        <w:rPr>
          <w:rFonts w:ascii="Acumin Pro" w:hAnsi="Acumin Pro"/>
          <w:b/>
          <w:bCs/>
        </w:rPr>
        <w:t>cell phone</w:t>
      </w:r>
      <w:r w:rsidRPr="00416A60">
        <w:rPr>
          <w:rFonts w:ascii="Acumin Pro" w:hAnsi="Acumin Pro"/>
        </w:rPr>
        <w:t>, stay quiet and listen for the “press 55” prompt.</w:t>
      </w:r>
    </w:p>
    <w:p w14:paraId="3862DB47" w14:textId="481CBAD8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 w:rsidRPr="00416A60">
        <w:rPr>
          <w:rFonts w:ascii="Acumin Pro" w:hAnsi="Acumin Pro"/>
        </w:rPr>
        <w:t xml:space="preserve">If you can’t talk and you are on a </w:t>
      </w:r>
      <w:r w:rsidRPr="00416A60">
        <w:rPr>
          <w:rFonts w:ascii="Acumin Pro" w:hAnsi="Acumin Pro"/>
          <w:b/>
          <w:bCs/>
        </w:rPr>
        <w:t>landline phone</w:t>
      </w:r>
      <w:r w:rsidRPr="00416A60">
        <w:rPr>
          <w:rFonts w:ascii="Acumin Pro" w:hAnsi="Acumin Pro"/>
        </w:rPr>
        <w:t>, stay quiet and listen to the operator who will</w:t>
      </w:r>
      <w:r w:rsidR="00167AB1" w:rsidRPr="00416A60">
        <w:rPr>
          <w:rFonts w:ascii="Acumin Pro" w:hAnsi="Acumin Pro"/>
        </w:rPr>
        <w:t xml:space="preserve"> </w:t>
      </w:r>
      <w:r w:rsidRPr="00416A60">
        <w:rPr>
          <w:rFonts w:ascii="Acumin Pro" w:hAnsi="Acumin Pro"/>
        </w:rPr>
        <w:t>tell you to press any button for help.</w:t>
      </w:r>
    </w:p>
    <w:p w14:paraId="2460D24B" w14:textId="76F6A25A" w:rsidR="00192155" w:rsidRPr="00416A60" w:rsidRDefault="00531113" w:rsidP="00050F58">
      <w:pPr>
        <w:pStyle w:val="Heading2"/>
        <w:spacing w:before="360"/>
        <w:ind w:left="0"/>
        <w:rPr>
          <w:rFonts w:ascii="Acumin Pro" w:hAnsi="Acumin Pro"/>
          <w:color w:val="231F20"/>
          <w:sz w:val="22"/>
          <w:szCs w:val="22"/>
        </w:rPr>
      </w:pPr>
      <w:r w:rsidRPr="00416A60">
        <w:rPr>
          <w:rFonts w:ascii="Acumin Pro" w:hAnsi="Acumin Pro"/>
          <w:color w:val="391335"/>
          <w:spacing w:val="-2"/>
        </w:rPr>
        <w:t xml:space="preserve">How </w:t>
      </w:r>
      <w:proofErr w:type="gramStart"/>
      <w:r w:rsidRPr="00416A60">
        <w:rPr>
          <w:rFonts w:ascii="Acumin Pro" w:hAnsi="Acumin Pro"/>
          <w:color w:val="391335"/>
          <w:spacing w:val="-2"/>
        </w:rPr>
        <w:t>you can</w:t>
      </w:r>
      <w:proofErr w:type="gramEnd"/>
      <w:r w:rsidRPr="00416A60">
        <w:rPr>
          <w:rFonts w:ascii="Acumin Pro" w:hAnsi="Acumin Pro"/>
          <w:color w:val="391335"/>
          <w:spacing w:val="-2"/>
        </w:rPr>
        <w:t xml:space="preserve"> help</w:t>
      </w:r>
    </w:p>
    <w:p w14:paraId="0B4F11A1" w14:textId="70E49525" w:rsidR="00766CD6" w:rsidRPr="00416A60" w:rsidRDefault="00D80546" w:rsidP="004A76A3">
      <w:pPr>
        <w:pStyle w:val="BodyText"/>
        <w:spacing w:before="200" w:after="200"/>
        <w:rPr>
          <w:rFonts w:ascii="Acumin Pro" w:hAnsi="Acumin Pro"/>
          <w:color w:val="231F20"/>
        </w:rPr>
      </w:pPr>
      <w:r w:rsidRPr="00416A60">
        <w:rPr>
          <w:rFonts w:ascii="Acumin Pro" w:hAnsi="Acumin Pro"/>
          <w:color w:val="231F20"/>
        </w:rPr>
        <w:t>If someone you know is experiencing foreign interference:</w:t>
      </w:r>
    </w:p>
    <w:p w14:paraId="417A1209" w14:textId="02E59001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 w:rsidRPr="0076444A">
        <w:rPr>
          <w:rFonts w:ascii="Acumin Pro" w:hAnsi="Acumin Pro"/>
          <w:b/>
          <w:bCs/>
          <w:color w:val="231F20"/>
          <w:w w:val="105"/>
        </w:rPr>
        <w:t xml:space="preserve">Listen and stay supportive. </w:t>
      </w:r>
      <w:r w:rsidRPr="0076444A">
        <w:rPr>
          <w:rFonts w:ascii="Acumin Pro" w:hAnsi="Acumin Pro"/>
          <w:color w:val="231F20"/>
          <w:w w:val="105"/>
        </w:rPr>
        <w:t>Let them know you believe them and that you are there to help.</w:t>
      </w:r>
    </w:p>
    <w:p w14:paraId="51447B64" w14:textId="50674EBE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 w:rsidRPr="0076444A">
        <w:rPr>
          <w:rFonts w:ascii="Acumin Pro" w:hAnsi="Acumin Pro"/>
          <w:b/>
          <w:bCs/>
          <w:color w:val="231F20"/>
          <w:w w:val="105"/>
        </w:rPr>
        <w:t>If they feel physically unsafe,</w:t>
      </w:r>
      <w:r w:rsidRPr="0076444A">
        <w:rPr>
          <w:rFonts w:ascii="Acumin Pro" w:hAnsi="Acumin Pro"/>
          <w:color w:val="231F20"/>
          <w:w w:val="105"/>
        </w:rPr>
        <w:t xml:space="preserve"> help them contact the </w:t>
      </w:r>
      <w:r w:rsidR="0085422A">
        <w:rPr>
          <w:rFonts w:ascii="Acumin Pro" w:hAnsi="Acumin Pro"/>
          <w:color w:val="231F20"/>
          <w:w w:val="105"/>
        </w:rPr>
        <w:t>New Zealand Police (</w:t>
      </w:r>
      <w:r w:rsidRPr="0076444A">
        <w:rPr>
          <w:rFonts w:ascii="Acumin Pro" w:hAnsi="Acumin Pro"/>
          <w:color w:val="231F20"/>
          <w:w w:val="105"/>
        </w:rPr>
        <w:t>NZ Police</w:t>
      </w:r>
      <w:r w:rsidR="0085422A">
        <w:rPr>
          <w:rFonts w:ascii="Acumin Pro" w:hAnsi="Acumin Pro"/>
          <w:color w:val="231F20"/>
          <w:w w:val="105"/>
        </w:rPr>
        <w:t>)</w:t>
      </w:r>
      <w:r w:rsidRPr="0076444A">
        <w:rPr>
          <w:rFonts w:ascii="Acumin Pro" w:hAnsi="Acumin Pro"/>
          <w:color w:val="231F20"/>
          <w:w w:val="105"/>
        </w:rPr>
        <w:t>. Encourage them to reach out to trusted friends or family for support.</w:t>
      </w:r>
    </w:p>
    <w:p w14:paraId="64A67BB0" w14:textId="77777777" w:rsidR="007E7968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 w:rsidRPr="0076444A">
        <w:rPr>
          <w:rFonts w:ascii="Acumin Pro" w:hAnsi="Acumin Pro"/>
          <w:b/>
          <w:bCs/>
          <w:color w:val="231F20"/>
          <w:w w:val="105"/>
        </w:rPr>
        <w:t xml:space="preserve">If they need mental health support, </w:t>
      </w:r>
      <w:r w:rsidRPr="0076444A">
        <w:rPr>
          <w:rFonts w:ascii="Acumin Pro" w:hAnsi="Acumin Pro"/>
          <w:color w:val="231F20"/>
          <w:w w:val="105"/>
        </w:rPr>
        <w:t>encourage them to talk with a doctor, GP, or another</w:t>
      </w:r>
      <w:r w:rsidR="00FF743B" w:rsidRPr="0076444A">
        <w:rPr>
          <w:rFonts w:ascii="Acumin Pro" w:hAnsi="Acumin Pro"/>
          <w:color w:val="231F20"/>
          <w:w w:val="105"/>
        </w:rPr>
        <w:t xml:space="preserve"> </w:t>
      </w:r>
      <w:r w:rsidRPr="0076444A">
        <w:rPr>
          <w:rFonts w:ascii="Acumin Pro" w:hAnsi="Acumin Pro"/>
          <w:color w:val="231F20"/>
          <w:w w:val="105"/>
        </w:rPr>
        <w:t>health professional. You can also help them find additional services through</w:t>
      </w:r>
      <w:r w:rsidRPr="0076444A">
        <w:rPr>
          <w:rFonts w:ascii="Acumin Pro" w:hAnsi="Acumin Pro"/>
          <w:color w:val="231F20"/>
        </w:rPr>
        <w:t xml:space="preserve"> </w:t>
      </w:r>
      <w:hyperlink r:id="rId8" w:history="1">
        <w:proofErr w:type="spellStart"/>
        <w:r w:rsidR="00FF743B" w:rsidRPr="0076444A">
          <w:rPr>
            <w:rStyle w:val="Hyperlink"/>
            <w:rFonts w:ascii="Acumin Pro" w:hAnsi="Acumin Pro"/>
          </w:rPr>
          <w:t>Healthpoint</w:t>
        </w:r>
        <w:proofErr w:type="spellEnd"/>
      </w:hyperlink>
      <w:r w:rsidRPr="0076444A">
        <w:rPr>
          <w:rFonts w:ascii="Acumin Pro" w:hAnsi="Acumin Pro"/>
          <w:color w:val="0000FF"/>
        </w:rPr>
        <w:t xml:space="preserve"> </w:t>
      </w:r>
      <w:r w:rsidRPr="0076444A">
        <w:rPr>
          <w:rFonts w:ascii="Acumin Pro" w:hAnsi="Acumin Pro"/>
          <w:color w:val="231F20"/>
        </w:rPr>
        <w:t xml:space="preserve">or the </w:t>
      </w:r>
      <w:hyperlink r:id="rId9" w:history="1">
        <w:r w:rsidR="00FF743B" w:rsidRPr="0076444A">
          <w:rPr>
            <w:rStyle w:val="Hyperlink"/>
            <w:rFonts w:ascii="Acumin Pro" w:hAnsi="Acumin Pro"/>
            <w:w w:val="105"/>
          </w:rPr>
          <w:t>Mental Health Foundation</w:t>
        </w:r>
      </w:hyperlink>
      <w:r w:rsidRPr="0076444A">
        <w:rPr>
          <w:rFonts w:ascii="Acumin Pro" w:hAnsi="Acumin Pro"/>
          <w:color w:val="231F20"/>
          <w:w w:val="105"/>
        </w:rPr>
        <w:t>.</w:t>
      </w:r>
    </w:p>
    <w:p w14:paraId="2460D252" w14:textId="00902574" w:rsidR="00192155" w:rsidRPr="00416A60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</w:rPr>
      </w:pPr>
      <w:r w:rsidRPr="00416A60">
        <w:rPr>
          <w:rFonts w:ascii="Acumin Pro" w:hAnsi="Acumin Pro"/>
          <w:color w:val="231F20"/>
        </w:rPr>
        <w:t>Find out more information on how</w:t>
      </w:r>
      <w:r w:rsidRPr="00416A60">
        <w:rPr>
          <w:rFonts w:ascii="Acumin Pro" w:hAnsi="Acumin Pro"/>
          <w:color w:val="231F20"/>
          <w:spacing w:val="-1"/>
        </w:rPr>
        <w:t xml:space="preserve"> </w:t>
      </w:r>
      <w:r w:rsidRPr="00416A60">
        <w:rPr>
          <w:rFonts w:ascii="Acumin Pro" w:hAnsi="Acumin Pro"/>
          <w:color w:val="231F20"/>
        </w:rPr>
        <w:t>to boost wellbeing on the Health New</w:t>
      </w:r>
      <w:r w:rsidRPr="00416A60">
        <w:rPr>
          <w:rFonts w:ascii="Acumin Pro" w:hAnsi="Acumin Pro"/>
          <w:color w:val="231F20"/>
          <w:spacing w:val="-1"/>
        </w:rPr>
        <w:t xml:space="preserve"> </w:t>
      </w:r>
      <w:r w:rsidRPr="00416A60">
        <w:rPr>
          <w:rFonts w:ascii="Acumin Pro" w:hAnsi="Acumin Pro"/>
          <w:color w:val="231F20"/>
        </w:rPr>
        <w:t xml:space="preserve">Zealand’s </w:t>
      </w:r>
      <w:hyperlink r:id="rId10" w:history="1">
        <w:r w:rsidR="00192155" w:rsidRPr="00416A60">
          <w:rPr>
            <w:rStyle w:val="Hyperlink"/>
            <w:rFonts w:ascii="Acumin Pro" w:hAnsi="Acumin Pro"/>
          </w:rPr>
          <w:t>Wellbeing support</w:t>
        </w:r>
      </w:hyperlink>
      <w:r w:rsidRPr="00416A60">
        <w:rPr>
          <w:rFonts w:ascii="Acumin Pro" w:hAnsi="Acumin Pro"/>
          <w:color w:val="0000FF"/>
          <w:spacing w:val="-7"/>
        </w:rPr>
        <w:t xml:space="preserve"> </w:t>
      </w:r>
      <w:r w:rsidRPr="00416A60">
        <w:rPr>
          <w:rFonts w:ascii="Acumin Pro" w:hAnsi="Acumin Pro"/>
          <w:color w:val="231F20"/>
        </w:rPr>
        <w:t>website.</w:t>
      </w:r>
    </w:p>
    <w:p w14:paraId="2460D253" w14:textId="2BEF8133" w:rsidR="00192155" w:rsidRPr="00416A60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 w:rsidRPr="00416A60">
        <w:rPr>
          <w:rFonts w:ascii="Acumin Pro" w:hAnsi="Acumin Pro"/>
          <w:b/>
          <w:bCs/>
          <w:color w:val="231F20"/>
          <w:w w:val="105"/>
        </w:rPr>
        <w:t>Support their</w:t>
      </w:r>
      <w:r w:rsidR="008477D6" w:rsidRPr="00416A60">
        <w:rPr>
          <w:rFonts w:ascii="Acumin Pro" w:hAnsi="Acumin Pro"/>
          <w:b/>
          <w:bCs/>
          <w:color w:val="231F20"/>
          <w:w w:val="105"/>
        </w:rPr>
        <w:t xml:space="preserve"> </w:t>
      </w:r>
      <w:r w:rsidRPr="00416A60">
        <w:rPr>
          <w:rFonts w:ascii="Acumin Pro" w:hAnsi="Acumin Pro"/>
          <w:b/>
          <w:bCs/>
          <w:color w:val="231F20"/>
          <w:w w:val="105"/>
        </w:rPr>
        <w:t xml:space="preserve">online safety. </w:t>
      </w:r>
      <w:r w:rsidRPr="00416A60">
        <w:rPr>
          <w:rFonts w:ascii="Acumin Pro" w:hAnsi="Acumin Pro"/>
          <w:color w:val="231F20"/>
          <w:w w:val="105"/>
        </w:rPr>
        <w:t>Encourage them to block or unfollow any accounts that are:</w:t>
      </w:r>
    </w:p>
    <w:p w14:paraId="2460D254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 w:rsidRPr="00416A60">
        <w:rPr>
          <w:rFonts w:ascii="Acumin Pro" w:hAnsi="Acumin Pro"/>
          <w:color w:val="231F20"/>
          <w:w w:val="105"/>
        </w:rPr>
        <w:t>suspicious</w:t>
      </w:r>
    </w:p>
    <w:p w14:paraId="2460D255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 w:rsidRPr="00416A60">
        <w:rPr>
          <w:rFonts w:ascii="Acumin Pro" w:hAnsi="Acumin Pro"/>
          <w:color w:val="231F20"/>
          <w:w w:val="105"/>
        </w:rPr>
        <w:t>sending threats</w:t>
      </w:r>
    </w:p>
    <w:p w14:paraId="725550D1" w14:textId="77777777" w:rsidR="00B2670B" w:rsidRPr="00B2670B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 w:rsidRPr="00B2670B">
        <w:rPr>
          <w:rFonts w:ascii="Acumin Pro" w:hAnsi="Acumin Pro"/>
          <w:color w:val="231F20"/>
          <w:w w:val="105"/>
        </w:rPr>
        <w:t xml:space="preserve">harassing them or people they know. </w:t>
      </w:r>
    </w:p>
    <w:p w14:paraId="6E22CC97" w14:textId="63DD2A0F" w:rsidR="00B2670B" w:rsidRPr="00092C4A" w:rsidRDefault="00092C4A" w:rsidP="003060ED">
      <w:pPr>
        <w:pStyle w:val="ListParagraph"/>
        <w:tabs>
          <w:tab w:val="left" w:pos="1145"/>
        </w:tabs>
        <w:spacing w:before="200" w:after="200" w:line="285" w:lineRule="auto"/>
        <w:ind w:left="720" w:firstLine="0"/>
        <w:rPr>
          <w:rStyle w:val="Hyperlink"/>
        </w:rPr>
      </w:pPr>
      <w:r>
        <w:rPr>
          <w:rFonts w:ascii="Acumin Pro" w:hAnsi="Acumin Pro"/>
          <w:w w:val="105"/>
        </w:rPr>
        <w:fldChar w:fldCharType="begin"/>
      </w:r>
      <w:r>
        <w:rPr>
          <w:rFonts w:ascii="Acumin Pro" w:hAnsi="Acumin Pro"/>
          <w:w w:val="105"/>
        </w:rPr>
        <w:instrText>HYPERLINK "https://www.crfi.govt.nz/safeguard/online-safety"</w:instrText>
      </w:r>
      <w:r>
        <w:rPr>
          <w:rFonts w:ascii="Acumin Pro" w:hAnsi="Acumin Pro"/>
          <w:w w:val="105"/>
        </w:rPr>
      </w:r>
      <w:r>
        <w:rPr>
          <w:rFonts w:ascii="Acumin Pro" w:hAnsi="Acumin Pro"/>
          <w:w w:val="105"/>
        </w:rPr>
        <w:fldChar w:fldCharType="separate"/>
      </w:r>
      <w:r w:rsidR="003151B7" w:rsidRPr="00092C4A">
        <w:rPr>
          <w:rStyle w:val="Hyperlink"/>
          <w:rFonts w:ascii="Acumin Pro" w:hAnsi="Acumin Pro"/>
          <w:w w:val="105"/>
        </w:rPr>
        <w:t>Learn more about keeping safe online here</w:t>
      </w:r>
    </w:p>
    <w:p w14:paraId="62964985" w14:textId="00F9E8DD" w:rsidR="00D059B5" w:rsidRDefault="00092C4A" w:rsidP="003060ED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w w:val="105"/>
        </w:rPr>
        <w:fldChar w:fldCharType="end"/>
      </w:r>
      <w:r w:rsidR="00D80546" w:rsidRPr="00B2670B">
        <w:rPr>
          <w:rFonts w:ascii="Acumin Pro" w:hAnsi="Acumin Pro"/>
          <w:b/>
          <w:bCs/>
          <w:color w:val="231F20"/>
          <w:w w:val="105"/>
        </w:rPr>
        <w:t>Encourage them to report foreign interference</w:t>
      </w:r>
      <w:r w:rsidR="00D80546" w:rsidRPr="00B2670B">
        <w:rPr>
          <w:rFonts w:ascii="Acumin Pro" w:hAnsi="Acumin Pro"/>
          <w:color w:val="231F20"/>
          <w:w w:val="105"/>
        </w:rPr>
        <w:t xml:space="preserve"> to the </w:t>
      </w:r>
      <w:r w:rsidR="00DB2B2D">
        <w:rPr>
          <w:rFonts w:ascii="Acumin Pro" w:hAnsi="Acumin Pro"/>
          <w:color w:val="231F20"/>
          <w:w w:val="105"/>
        </w:rPr>
        <w:t>NZ</w:t>
      </w:r>
      <w:r w:rsidR="00DB2B2D" w:rsidRPr="00B2670B">
        <w:rPr>
          <w:rFonts w:ascii="Acumin Pro" w:hAnsi="Acumin Pro"/>
          <w:color w:val="231F20"/>
          <w:w w:val="105"/>
        </w:rPr>
        <w:t xml:space="preserve"> Police </w:t>
      </w:r>
      <w:r w:rsidR="00DB2B2D">
        <w:rPr>
          <w:rFonts w:ascii="Acumin Pro" w:hAnsi="Acumin Pro"/>
          <w:color w:val="231F20"/>
          <w:w w:val="105"/>
        </w:rPr>
        <w:t xml:space="preserve">or the </w:t>
      </w:r>
      <w:r w:rsidR="00D80546" w:rsidRPr="00B2670B">
        <w:rPr>
          <w:rFonts w:ascii="Acumin Pro" w:hAnsi="Acumin Pro"/>
          <w:color w:val="231F20"/>
          <w:w w:val="105"/>
        </w:rPr>
        <w:t>New Zealand Security Intelligence Service (NZSIS) if something doesn’t look or feel right. No matter which way they choose, they will make sure your information gets to the right place.</w:t>
      </w:r>
      <w:r w:rsidR="00D059B5">
        <w:rPr>
          <w:rFonts w:ascii="Acumin Pro" w:hAnsi="Acumin Pro"/>
          <w:color w:val="231F20"/>
          <w:w w:val="105"/>
        </w:rPr>
        <w:br w:type="page"/>
      </w:r>
    </w:p>
    <w:p w14:paraId="002A915F" w14:textId="48E2BCF9" w:rsidR="00244418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  <w:color w:val="231F20"/>
          <w:w w:val="105"/>
        </w:rPr>
      </w:pPr>
      <w:r w:rsidRPr="00416A60">
        <w:rPr>
          <w:rFonts w:ascii="Acumin Pro" w:hAnsi="Acumin Pro"/>
          <w:color w:val="231F20"/>
          <w:w w:val="105"/>
        </w:rPr>
        <w:lastRenderedPageBreak/>
        <w:t xml:space="preserve">Foreign interference can only be reported to the </w:t>
      </w:r>
      <w:r w:rsidR="00DB2B2D">
        <w:rPr>
          <w:rFonts w:ascii="Acumin Pro" w:hAnsi="Acumin Pro"/>
          <w:color w:val="231F20"/>
          <w:w w:val="105"/>
        </w:rPr>
        <w:t xml:space="preserve">NZ Police </w:t>
      </w:r>
      <w:r w:rsidR="003A7B46">
        <w:rPr>
          <w:rFonts w:ascii="Acumin Pro" w:hAnsi="Acumin Pro"/>
          <w:color w:val="231F20"/>
          <w:w w:val="105"/>
        </w:rPr>
        <w:t xml:space="preserve">or </w:t>
      </w:r>
      <w:r w:rsidRPr="00416A60">
        <w:rPr>
          <w:rFonts w:ascii="Acumin Pro" w:hAnsi="Acumin Pro"/>
          <w:color w:val="231F20"/>
          <w:w w:val="105"/>
        </w:rPr>
        <w:t>NZSIS. Letting another New Zealand Government agency know about it does not count as an official report.</w:t>
      </w:r>
      <w:r w:rsidR="00766CD6" w:rsidRPr="00416A60">
        <w:rPr>
          <w:rFonts w:ascii="Acumin Pro" w:hAnsi="Acumin Pro"/>
          <w:color w:val="231F20"/>
          <w:w w:val="105"/>
        </w:rPr>
        <w:t xml:space="preserve"> </w:t>
      </w:r>
    </w:p>
    <w:p w14:paraId="43A6097D" w14:textId="2A0863AF" w:rsidR="00050793" w:rsidRPr="00092C4A" w:rsidRDefault="00092C4A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Style w:val="Hyperlink"/>
          <w:rFonts w:ascii="Acumin Pro" w:hAnsi="Acumin Pro"/>
          <w:w w:val="105"/>
        </w:rPr>
      </w:pPr>
      <w:r>
        <w:rPr>
          <w:rFonts w:ascii="Acumin Pro" w:hAnsi="Acumin Pro"/>
        </w:rPr>
        <w:fldChar w:fldCharType="begin"/>
      </w:r>
      <w:r>
        <w:rPr>
          <w:rFonts w:ascii="Acumin Pro" w:hAnsi="Acumin Pro"/>
        </w:rPr>
        <w:instrText>HYPERLINK "https://www.crfi.govt.nz/respond/report-fi"</w:instrText>
      </w:r>
      <w:r>
        <w:rPr>
          <w:rFonts w:ascii="Acumin Pro" w:hAnsi="Acumin Pro"/>
        </w:rPr>
      </w:r>
      <w:r>
        <w:rPr>
          <w:rFonts w:ascii="Acumin Pro" w:hAnsi="Acumin Pro"/>
        </w:rPr>
        <w:fldChar w:fldCharType="separate"/>
      </w:r>
      <w:r w:rsidR="00D80546" w:rsidRPr="00092C4A">
        <w:rPr>
          <w:rStyle w:val="Hyperlink"/>
          <w:rFonts w:ascii="Acumin Pro" w:hAnsi="Acumin Pro"/>
        </w:rPr>
        <w:t>Learn</w:t>
      </w:r>
      <w:r w:rsidR="00D80546" w:rsidRPr="00092C4A">
        <w:rPr>
          <w:rStyle w:val="Hyperlink"/>
          <w:rFonts w:ascii="Acumin Pro" w:hAnsi="Acumin Pro"/>
          <w:spacing w:val="-1"/>
        </w:rPr>
        <w:t xml:space="preserve"> </w:t>
      </w:r>
      <w:r w:rsidR="00D80546" w:rsidRPr="00092C4A">
        <w:rPr>
          <w:rStyle w:val="Hyperlink"/>
          <w:rFonts w:ascii="Acumin Pro" w:hAnsi="Acumin Pro"/>
        </w:rPr>
        <w:t>more</w:t>
      </w:r>
      <w:r w:rsidR="00D80546" w:rsidRPr="00092C4A">
        <w:rPr>
          <w:rStyle w:val="Hyperlink"/>
          <w:rFonts w:ascii="Acumin Pro" w:hAnsi="Acumin Pro"/>
          <w:spacing w:val="-1"/>
        </w:rPr>
        <w:t xml:space="preserve"> </w:t>
      </w:r>
      <w:r w:rsidR="00D80546" w:rsidRPr="00092C4A">
        <w:rPr>
          <w:rStyle w:val="Hyperlink"/>
          <w:rFonts w:ascii="Acumin Pro" w:hAnsi="Acumin Pro"/>
        </w:rPr>
        <w:t>about</w:t>
      </w:r>
      <w:r w:rsidR="00D80546" w:rsidRPr="00092C4A">
        <w:rPr>
          <w:rStyle w:val="Hyperlink"/>
          <w:rFonts w:ascii="Acumin Pro" w:hAnsi="Acumin Pro"/>
          <w:spacing w:val="-1"/>
        </w:rPr>
        <w:t xml:space="preserve"> </w:t>
      </w:r>
      <w:r w:rsidR="00D80546" w:rsidRPr="00092C4A">
        <w:rPr>
          <w:rStyle w:val="Hyperlink"/>
          <w:rFonts w:ascii="Acumin Pro" w:hAnsi="Acumin Pro"/>
        </w:rPr>
        <w:t>how</w:t>
      </w:r>
      <w:r w:rsidR="00D80546" w:rsidRPr="00092C4A">
        <w:rPr>
          <w:rStyle w:val="Hyperlink"/>
          <w:rFonts w:ascii="Acumin Pro" w:hAnsi="Acumin Pro"/>
          <w:spacing w:val="-5"/>
        </w:rPr>
        <w:t xml:space="preserve"> </w:t>
      </w:r>
      <w:r w:rsidR="00D80546" w:rsidRPr="00092C4A">
        <w:rPr>
          <w:rStyle w:val="Hyperlink"/>
          <w:rFonts w:ascii="Acumin Pro" w:hAnsi="Acumin Pro"/>
        </w:rPr>
        <w:t>to</w:t>
      </w:r>
      <w:r w:rsidR="00D80546" w:rsidRPr="00092C4A">
        <w:rPr>
          <w:rStyle w:val="Hyperlink"/>
          <w:rFonts w:ascii="Acumin Pro" w:hAnsi="Acumin Pro"/>
          <w:spacing w:val="2"/>
        </w:rPr>
        <w:t xml:space="preserve"> </w:t>
      </w:r>
      <w:r w:rsidR="00D80546" w:rsidRPr="00092C4A">
        <w:rPr>
          <w:rStyle w:val="Hyperlink"/>
          <w:rFonts w:ascii="Acumin Pro" w:hAnsi="Acumin Pro"/>
        </w:rPr>
        <w:t>report</w:t>
      </w:r>
      <w:r w:rsidR="00D80546" w:rsidRPr="00092C4A">
        <w:rPr>
          <w:rStyle w:val="Hyperlink"/>
          <w:rFonts w:ascii="Acumin Pro" w:hAnsi="Acumin Pro"/>
          <w:spacing w:val="-1"/>
        </w:rPr>
        <w:t xml:space="preserve"> </w:t>
      </w:r>
      <w:r w:rsidR="00D80546" w:rsidRPr="00092C4A">
        <w:rPr>
          <w:rStyle w:val="Hyperlink"/>
          <w:rFonts w:ascii="Acumin Pro" w:hAnsi="Acumin Pro"/>
          <w:spacing w:val="-4"/>
        </w:rPr>
        <w:t>here</w:t>
      </w:r>
    </w:p>
    <w:p w14:paraId="66670112" w14:textId="709B85A4" w:rsidR="00244418" w:rsidRPr="00244418" w:rsidRDefault="00092C4A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b/>
          <w:bCs/>
          <w:color w:val="231F20"/>
          <w:w w:val="105"/>
        </w:rPr>
      </w:pPr>
      <w:r>
        <w:rPr>
          <w:rFonts w:ascii="Acumin Pro" w:hAnsi="Acumin Pro"/>
        </w:rPr>
        <w:fldChar w:fldCharType="end"/>
      </w:r>
      <w:r w:rsidR="00D80546" w:rsidRPr="00416A60">
        <w:rPr>
          <w:rFonts w:ascii="Acumin Pro" w:hAnsi="Acumin Pro"/>
          <w:b/>
          <w:bCs/>
          <w:color w:val="231F20"/>
          <w:w w:val="105"/>
        </w:rPr>
        <w:t>Consider whether</w:t>
      </w:r>
      <w:r w:rsidR="008477D6" w:rsidRPr="00416A60">
        <w:rPr>
          <w:rFonts w:ascii="Acumin Pro" w:hAnsi="Acumin Pro"/>
          <w:b/>
          <w:bCs/>
          <w:color w:val="231F20"/>
          <w:w w:val="105"/>
        </w:rPr>
        <w:t xml:space="preserve"> </w:t>
      </w:r>
      <w:r w:rsidR="00D80546" w:rsidRPr="00416A60">
        <w:rPr>
          <w:rFonts w:ascii="Acumin Pro" w:hAnsi="Acumin Pro"/>
          <w:b/>
          <w:bCs/>
          <w:color w:val="231F20"/>
          <w:w w:val="105"/>
        </w:rPr>
        <w:t xml:space="preserve">legal support may help. </w:t>
      </w:r>
      <w:r w:rsidR="00D80546" w:rsidRPr="00416A60">
        <w:rPr>
          <w:rFonts w:ascii="Acumin Pro" w:hAnsi="Acumin Pro"/>
          <w:color w:val="231F20"/>
          <w:w w:val="105"/>
        </w:rPr>
        <w:t>Depending on what is happening, they may want to talk to a lawyer, especially if there are threats, harassment, or other concerns about their</w:t>
      </w:r>
      <w:r w:rsidR="00EF2E4B" w:rsidRPr="00416A60">
        <w:rPr>
          <w:rFonts w:ascii="Acumin Pro" w:hAnsi="Acumin Pro"/>
          <w:color w:val="231F20"/>
          <w:w w:val="105"/>
        </w:rPr>
        <w:t xml:space="preserve"> </w:t>
      </w:r>
      <w:r w:rsidR="00D80546" w:rsidRPr="00416A60">
        <w:rPr>
          <w:rFonts w:ascii="Acumin Pro" w:hAnsi="Acumin Pro"/>
          <w:color w:val="231F20"/>
          <w:w w:val="105"/>
        </w:rPr>
        <w:t xml:space="preserve">rights. </w:t>
      </w:r>
    </w:p>
    <w:p w14:paraId="5BF95E85" w14:textId="743F91B9" w:rsidR="00E15B6C" w:rsidRPr="00DC33D1" w:rsidRDefault="00E46470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  <w:b/>
          <w:bCs/>
          <w:color w:val="0070C0"/>
        </w:rPr>
      </w:pPr>
      <w:hyperlink r:id="rId11" w:history="1">
        <w:r w:rsidR="00D80546" w:rsidRPr="00E46470">
          <w:rPr>
            <w:rStyle w:val="Hyperlink"/>
            <w:rFonts w:ascii="Acumin Pro" w:hAnsi="Acumin Pro"/>
            <w:w w:val="105"/>
          </w:rPr>
          <w:t>Learn more about accessing legal support here</w:t>
        </w:r>
      </w:hyperlink>
    </w:p>
    <w:p w14:paraId="53F4F5C7" w14:textId="3AE12255" w:rsidR="00B35089" w:rsidRPr="00416A60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color w:val="231F20"/>
          <w:w w:val="105"/>
        </w:rPr>
      </w:pPr>
      <w:r w:rsidRPr="00416A60">
        <w:rPr>
          <w:rFonts w:ascii="Acumin Pro" w:hAnsi="Acumin Pro"/>
          <w:b/>
          <w:bCs/>
          <w:color w:val="231F20"/>
          <w:w w:val="105"/>
        </w:rPr>
        <w:t>Learn more</w:t>
      </w:r>
      <w:r w:rsidRPr="00416A60">
        <w:rPr>
          <w:rFonts w:ascii="Acumin Pro" w:hAnsi="Acumin Pro"/>
          <w:color w:val="231F20"/>
          <w:w w:val="105"/>
        </w:rPr>
        <w:t xml:space="preserve"> </w:t>
      </w:r>
      <w:r w:rsidRPr="002F5C73">
        <w:rPr>
          <w:rFonts w:ascii="Acumin Pro" w:hAnsi="Acumin Pro"/>
          <w:b/>
          <w:bCs/>
          <w:color w:val="231F20"/>
          <w:w w:val="105"/>
        </w:rPr>
        <w:t>about staying safe</w:t>
      </w:r>
      <w:r w:rsidRPr="00416A60">
        <w:rPr>
          <w:rFonts w:ascii="Acumin Pro" w:hAnsi="Acumin Pro"/>
          <w:color w:val="231F20"/>
          <w:w w:val="105"/>
        </w:rPr>
        <w:t>. Visit the Safeguard section of the Community Resilience to Foreign Interference Hub for more ways to protect yourself and others.</w:t>
      </w:r>
    </w:p>
    <w:p w14:paraId="2460D25F" w14:textId="43E2AE95" w:rsidR="00192155" w:rsidRPr="00B57B5C" w:rsidRDefault="00B57B5C" w:rsidP="00451032">
      <w:pPr>
        <w:pStyle w:val="ListParagraph"/>
        <w:tabs>
          <w:tab w:val="left" w:pos="1145"/>
        </w:tabs>
        <w:spacing w:before="0" w:line="286" w:lineRule="auto"/>
        <w:ind w:left="720" w:firstLine="0"/>
        <w:rPr>
          <w:rStyle w:val="Hyperlink"/>
          <w:rFonts w:ascii="Acumin Pro" w:hAnsi="Acumin Pro"/>
          <w:w w:val="105"/>
        </w:rPr>
      </w:pPr>
      <w:r>
        <w:rPr>
          <w:rFonts w:ascii="Acumin Pro" w:hAnsi="Acumin Pro"/>
          <w:color w:val="0070C0"/>
          <w:w w:val="105"/>
        </w:rPr>
        <w:fldChar w:fldCharType="begin"/>
      </w:r>
      <w:r>
        <w:rPr>
          <w:rFonts w:ascii="Acumin Pro" w:hAnsi="Acumin Pro"/>
          <w:color w:val="0070C0"/>
          <w:w w:val="105"/>
        </w:rPr>
        <w:instrText>HYPERLINK "https://www.crfi.govt.nz/safeguard"</w:instrText>
      </w:r>
      <w:r>
        <w:rPr>
          <w:rFonts w:ascii="Acumin Pro" w:hAnsi="Acumin Pro"/>
          <w:color w:val="0070C0"/>
          <w:w w:val="105"/>
        </w:rPr>
      </w:r>
      <w:r>
        <w:rPr>
          <w:rFonts w:ascii="Acumin Pro" w:hAnsi="Acumin Pro"/>
          <w:color w:val="0070C0"/>
          <w:w w:val="105"/>
        </w:rPr>
        <w:fldChar w:fldCharType="separate"/>
      </w:r>
      <w:r w:rsidR="00D80546" w:rsidRPr="00B57B5C">
        <w:rPr>
          <w:rStyle w:val="Hyperlink"/>
          <w:rFonts w:ascii="Acumin Pro" w:hAnsi="Acumin Pro"/>
          <w:w w:val="105"/>
        </w:rPr>
        <w:t xml:space="preserve">Visit the Safeguard section on ‘The </w:t>
      </w:r>
      <w:r w:rsidR="00D80546" w:rsidRPr="00B57B5C">
        <w:rPr>
          <w:rStyle w:val="Hyperlink"/>
          <w:rFonts w:ascii="Acumin Pro" w:hAnsi="Acumin Pro"/>
          <w:w w:val="105"/>
        </w:rPr>
        <w:t>H</w:t>
      </w:r>
      <w:r w:rsidR="00D80546" w:rsidRPr="00B57B5C">
        <w:rPr>
          <w:rStyle w:val="Hyperlink"/>
          <w:rFonts w:ascii="Acumin Pro" w:hAnsi="Acumin Pro"/>
          <w:w w:val="105"/>
        </w:rPr>
        <w:t>u</w:t>
      </w:r>
      <w:r w:rsidR="00D80546" w:rsidRPr="00B57B5C">
        <w:rPr>
          <w:rStyle w:val="Hyperlink"/>
          <w:rFonts w:ascii="Acumin Pro" w:hAnsi="Acumin Pro"/>
          <w:w w:val="105"/>
        </w:rPr>
        <w:t>b</w:t>
      </w:r>
      <w:r w:rsidR="00D80546" w:rsidRPr="00B57B5C">
        <w:rPr>
          <w:rStyle w:val="Hyperlink"/>
          <w:rFonts w:ascii="Acumin Pro" w:hAnsi="Acumin Pro"/>
          <w:w w:val="105"/>
        </w:rPr>
        <w:t>’ here</w:t>
      </w:r>
    </w:p>
    <w:p w14:paraId="2460D260" w14:textId="36BDA3BE" w:rsidR="00192155" w:rsidRPr="00416A60" w:rsidRDefault="00B57B5C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0070C0"/>
          <w:w w:val="105"/>
        </w:rPr>
        <w:fldChar w:fldCharType="end"/>
      </w:r>
      <w:r w:rsidR="00D80546" w:rsidRPr="00416A60">
        <w:rPr>
          <w:rFonts w:ascii="Acumin Pro" w:hAnsi="Acumin Pro"/>
          <w:b/>
          <w:bCs/>
          <w:color w:val="231F20"/>
        </w:rPr>
        <w:t>Remember:</w:t>
      </w:r>
      <w:r w:rsidR="00D80546" w:rsidRPr="00416A60">
        <w:rPr>
          <w:rFonts w:ascii="Acumin Pro" w:hAnsi="Acumin Pro"/>
          <w:color w:val="231F20"/>
        </w:rPr>
        <w:t xml:space="preserve"> You do not need to investigate the situation yourself. Trying to do so could be unsafe for both you and the person experiencing foreign interference.</w:t>
      </w:r>
    </w:p>
    <w:sectPr w:rsidR="00192155" w:rsidRPr="00416A60" w:rsidSect="007505DC">
      <w:headerReference w:type="default" r:id="rId12"/>
      <w:footerReference w:type="default" r:id="rId13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10CE3" w14:textId="77777777" w:rsidR="00F04D26" w:rsidRDefault="00F04D26">
      <w:r>
        <w:separator/>
      </w:r>
    </w:p>
  </w:endnote>
  <w:endnote w:type="continuationSeparator" w:id="0">
    <w:p w14:paraId="72810D39" w14:textId="77777777" w:rsidR="00F04D26" w:rsidRDefault="00F04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0BE5B218" w:rsidR="00374C1D" w:rsidRPr="00216311" w:rsidRDefault="00D84BA8" w:rsidP="00374C1D">
    <w:pPr>
      <w:spacing w:before="22"/>
      <w:rPr>
        <w:rFonts w:ascii="Acumin Pro" w:hAnsi="Acumin Pro"/>
        <w:b/>
        <w:sz w:val="20"/>
        <w:szCs w:val="20"/>
      </w:rPr>
    </w:pPr>
    <w:r w:rsidRPr="00D84BA8">
      <w:rPr>
        <w:rFonts w:ascii="Acumin Pro" w:hAnsi="Acumin Pro"/>
        <w:b/>
        <w:color w:val="391335"/>
        <w:sz w:val="20"/>
        <w:szCs w:val="20"/>
      </w:rPr>
      <w:t>How to support someone experiencing foreign interference</w:t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74C1D" w:rsidRPr="00216311">
          <w:rPr>
            <w:rFonts w:ascii="Acumin Pro" w:hAnsi="Acumin Pro"/>
            <w:sz w:val="20"/>
            <w:szCs w:val="20"/>
          </w:rPr>
          <w:fldChar w:fldCharType="begin"/>
        </w:r>
        <w:r w:rsidR="00374C1D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374C1D" w:rsidRPr="00216311">
          <w:rPr>
            <w:rFonts w:ascii="Acumin Pro" w:hAnsi="Acumin Pro"/>
            <w:sz w:val="20"/>
            <w:szCs w:val="20"/>
          </w:rPr>
          <w:fldChar w:fldCharType="separate"/>
        </w:r>
        <w:r w:rsidR="00374C1D">
          <w:rPr>
            <w:rFonts w:ascii="Acumin Pro" w:hAnsi="Acumin Pro"/>
            <w:sz w:val="20"/>
            <w:szCs w:val="20"/>
          </w:rPr>
          <w:t>2</w:t>
        </w:r>
        <w:r w:rsidR="00374C1D" w:rsidRPr="00216311">
          <w:rPr>
            <w:rFonts w:ascii="Acumin Pro" w:hAnsi="Acumin Pro"/>
            <w:noProof/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4A4BB" w14:textId="77777777" w:rsidR="00F04D26" w:rsidRDefault="00F04D26">
      <w:r>
        <w:separator/>
      </w:r>
    </w:p>
  </w:footnote>
  <w:footnote w:type="continuationSeparator" w:id="0">
    <w:p w14:paraId="11BB2AF2" w14:textId="77777777" w:rsidR="00F04D26" w:rsidRDefault="00F04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en-US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en-US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en-US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en-US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en-US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7C54"/>
    <w:rsid w:val="00075507"/>
    <w:rsid w:val="0008019C"/>
    <w:rsid w:val="000835F3"/>
    <w:rsid w:val="00084140"/>
    <w:rsid w:val="00091A63"/>
    <w:rsid w:val="00092C4A"/>
    <w:rsid w:val="00097DA0"/>
    <w:rsid w:val="000A2A06"/>
    <w:rsid w:val="000B5425"/>
    <w:rsid w:val="000B636A"/>
    <w:rsid w:val="000C0D20"/>
    <w:rsid w:val="000D0937"/>
    <w:rsid w:val="000D13CF"/>
    <w:rsid w:val="000D5169"/>
    <w:rsid w:val="000E2551"/>
    <w:rsid w:val="000E53B0"/>
    <w:rsid w:val="000E6F21"/>
    <w:rsid w:val="00102232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30C1"/>
    <w:rsid w:val="00174771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63B46"/>
    <w:rsid w:val="00272A1A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03C1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4D41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6A60"/>
    <w:rsid w:val="00416FD8"/>
    <w:rsid w:val="004172FD"/>
    <w:rsid w:val="0042391B"/>
    <w:rsid w:val="004271EB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6BC9"/>
    <w:rsid w:val="004E2FF3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915E0"/>
    <w:rsid w:val="005A1AE7"/>
    <w:rsid w:val="005A5739"/>
    <w:rsid w:val="005A72CF"/>
    <w:rsid w:val="005A7502"/>
    <w:rsid w:val="005A75D1"/>
    <w:rsid w:val="005B1A1A"/>
    <w:rsid w:val="005B2D73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90B08"/>
    <w:rsid w:val="006A3DA1"/>
    <w:rsid w:val="006A3E80"/>
    <w:rsid w:val="006B2FC9"/>
    <w:rsid w:val="006B3070"/>
    <w:rsid w:val="006B4559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378C3"/>
    <w:rsid w:val="008429D8"/>
    <w:rsid w:val="0084692C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A3B10"/>
    <w:rsid w:val="008B22AE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6287"/>
    <w:rsid w:val="00923C23"/>
    <w:rsid w:val="00925E2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066C"/>
    <w:rsid w:val="00A63CCF"/>
    <w:rsid w:val="00A77272"/>
    <w:rsid w:val="00A77853"/>
    <w:rsid w:val="00A92334"/>
    <w:rsid w:val="00A953B3"/>
    <w:rsid w:val="00AA1EF4"/>
    <w:rsid w:val="00AA5F4F"/>
    <w:rsid w:val="00AB49BE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57B5C"/>
    <w:rsid w:val="00B60843"/>
    <w:rsid w:val="00B73422"/>
    <w:rsid w:val="00BA10CA"/>
    <w:rsid w:val="00BA4495"/>
    <w:rsid w:val="00BA4CC5"/>
    <w:rsid w:val="00BA6457"/>
    <w:rsid w:val="00BB04BA"/>
    <w:rsid w:val="00BB1D78"/>
    <w:rsid w:val="00BB5A22"/>
    <w:rsid w:val="00BC5AF8"/>
    <w:rsid w:val="00BC6E9D"/>
    <w:rsid w:val="00BF114F"/>
    <w:rsid w:val="00BF257D"/>
    <w:rsid w:val="00BF7C3B"/>
    <w:rsid w:val="00BF7F99"/>
    <w:rsid w:val="00C03E4A"/>
    <w:rsid w:val="00C072EE"/>
    <w:rsid w:val="00C2361C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A2FA1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D5AB5"/>
    <w:rsid w:val="00CE0DC3"/>
    <w:rsid w:val="00CE4096"/>
    <w:rsid w:val="00CE7C2D"/>
    <w:rsid w:val="00CF05E7"/>
    <w:rsid w:val="00CF31AE"/>
    <w:rsid w:val="00D02F71"/>
    <w:rsid w:val="00D0352D"/>
    <w:rsid w:val="00D042D6"/>
    <w:rsid w:val="00D059B5"/>
    <w:rsid w:val="00D07C1A"/>
    <w:rsid w:val="00D21CAD"/>
    <w:rsid w:val="00D342EA"/>
    <w:rsid w:val="00D4472A"/>
    <w:rsid w:val="00D52F36"/>
    <w:rsid w:val="00D55C6A"/>
    <w:rsid w:val="00D60BF0"/>
    <w:rsid w:val="00D64167"/>
    <w:rsid w:val="00D80546"/>
    <w:rsid w:val="00D84BA8"/>
    <w:rsid w:val="00D925F8"/>
    <w:rsid w:val="00D96E66"/>
    <w:rsid w:val="00D976CC"/>
    <w:rsid w:val="00DA1850"/>
    <w:rsid w:val="00DB2B2D"/>
    <w:rsid w:val="00DB39AA"/>
    <w:rsid w:val="00DB3CE0"/>
    <w:rsid w:val="00DC249A"/>
    <w:rsid w:val="00DC33D1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25446"/>
    <w:rsid w:val="00E3221F"/>
    <w:rsid w:val="00E353A0"/>
    <w:rsid w:val="00E4091B"/>
    <w:rsid w:val="00E4643A"/>
    <w:rsid w:val="00E46470"/>
    <w:rsid w:val="00E5045D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7CA0"/>
    <w:rsid w:val="00ED55AD"/>
    <w:rsid w:val="00EE0C29"/>
    <w:rsid w:val="00EE74C0"/>
    <w:rsid w:val="00EF1760"/>
    <w:rsid w:val="00EF2E4B"/>
    <w:rsid w:val="00EF422B"/>
    <w:rsid w:val="00F04D26"/>
    <w:rsid w:val="00F1067B"/>
    <w:rsid w:val="00F11D01"/>
    <w:rsid w:val="00F137EC"/>
    <w:rsid w:val="00F15997"/>
    <w:rsid w:val="00F20775"/>
    <w:rsid w:val="00F23EDA"/>
    <w:rsid w:val="00F24187"/>
    <w:rsid w:val="00F272C1"/>
    <w:rsid w:val="00F313C9"/>
    <w:rsid w:val="00F333F5"/>
    <w:rsid w:val="00F4150A"/>
    <w:rsid w:val="00F42E89"/>
    <w:rsid w:val="00F70E76"/>
    <w:rsid w:val="00F72F3D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E464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oint.co.nz/mental-health-addictions/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respond/legal-suppor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wellbeingsupport.health.nz/" TargetMode="Externa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yperlink" Target="https://mentalhealth.org.nz/helplin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CRFIWEBSITE-145050222-755</_dlc_DocId>
    <_dlc_DocIdUrl xmlns="c78cdbf8-4243-4362-8765-2acd0e03065b">
      <Url>https://azurediagovt.sharepoint.com/sites/EXT-CommunityResiliencetoForeignInterferencewebsite_MEC/_layouts/15/DocIdRedir.aspx?ID=CRFIWEBSITE-145050222-755</Url>
      <Description>CRFIWEBSITE-145050222-755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CE568239-11F4-417A-9DE3-A8BD752090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491A88-DA1B-4381-A490-D96A54A1AC3B}"/>
</file>

<file path=customXml/itemProps3.xml><?xml version="1.0" encoding="utf-8"?>
<ds:datastoreItem xmlns:ds="http://schemas.openxmlformats.org/officeDocument/2006/customXml" ds:itemID="{184148B3-1FCF-40E1-84AB-2161B6087C06}"/>
</file>

<file path=customXml/itemProps4.xml><?xml version="1.0" encoding="utf-8"?>
<ds:datastoreItem xmlns:ds="http://schemas.openxmlformats.org/officeDocument/2006/customXml" ds:itemID="{CECBE46C-74F4-4C89-9CBA-396B797298F7}"/>
</file>

<file path=customXml/itemProps5.xml><?xml version="1.0" encoding="utf-8"?>
<ds:datastoreItem xmlns:ds="http://schemas.openxmlformats.org/officeDocument/2006/customXml" ds:itemID="{75217FFF-3537-4B40-B71F-3C9BFE265B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2302</Characters>
  <Application>Microsoft Office Word</Application>
  <DocSecurity>2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2026-08-28T03:14:00Z</dcterms:created>
  <dcterms:modified xsi:type="dcterms:W3CDTF">2026-08-28T03:17:00Z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LastSaved">
    <vt:filetime>2026-04-09T00:00:00Z</vt:filetime>
  </property>
  <property fmtid="{D5CDD505-2E9C-101B-9397-08002B2CF9AE}" pid="4" name="d545d1b5010243bcae2cac870a559cbd">
    <vt:lpwstr/>
  </property>
  <property fmtid="{D5CDD505-2E9C-101B-9397-08002B2CF9AE}" pid="5" name="DIALegislation">
    <vt:lpwstr/>
  </property>
  <property fmtid="{D5CDD505-2E9C-101B-9397-08002B2CF9AE}" pid="6" name="a43c847a0bb444b9ba08276b667d1291">
    <vt:lpwstr/>
  </property>
  <property fmtid="{D5CDD505-2E9C-101B-9397-08002B2CF9AE}" pid="7" name="MediaServiceImageTags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fb4cec6bda93410d8ae43a0f8dc367a2">
    <vt:lpwstr/>
  </property>
  <property fmtid="{D5CDD505-2E9C-101B-9397-08002B2CF9AE}" pid="13" name="c4e02c960b5544139e8046d663add723">
    <vt:lpwstr>Correspondence|dcd6b05f-dc80-4336-b228-09aebf3d212c</vt:lpwstr>
  </property>
  <property fmtid="{D5CDD505-2E9C-101B-9397-08002B2CF9AE}" pid="14" name="DIAEmailContentType">
    <vt:lpwstr>3;#Correspondence|dcd6b05f-dc80-4336-b228-09aebf3d212c</vt:lpwstr>
  </property>
  <property fmtid="{D5CDD505-2E9C-101B-9397-08002B2CF9AE}" pid="15" name="RevIMBCS">
    <vt:lpwstr/>
  </property>
  <property fmtid="{D5CDD505-2E9C-101B-9397-08002B2CF9AE}" pid="16" name="DIAMeetingDocumentType">
    <vt:lpwstr/>
  </property>
  <property fmtid="{D5CDD505-2E9C-101B-9397-08002B2CF9AE}" pid="17" name="DIAPlanningDocumentType">
    <vt:lpwstr/>
  </property>
  <property fmtid="{D5CDD505-2E9C-101B-9397-08002B2CF9AE}" pid="18" name="Creator">
    <vt:lpwstr>Adobe InDesign 21.2 (Windows)</vt:lpwstr>
  </property>
  <property fmtid="{D5CDD505-2E9C-101B-9397-08002B2CF9AE}" pid="19" name="DIAPortfolio">
    <vt:lpwstr/>
  </property>
  <property fmtid="{D5CDD505-2E9C-101B-9397-08002B2CF9AE}" pid="20" name="DIAOfficialEntity">
    <vt:lpwstr/>
  </property>
  <property fmtid="{D5CDD505-2E9C-101B-9397-08002B2CF9AE}" pid="21" name="DIAAdministrationDocumentType">
    <vt:lpwstr/>
  </property>
  <property fmtid="{D5CDD505-2E9C-101B-9397-08002B2CF9AE}" pid="22" name="Producer">
    <vt:lpwstr>Adobe PDF Library 18.0</vt:lpwstr>
  </property>
  <property fmtid="{D5CDD505-2E9C-101B-9397-08002B2CF9AE}" pid="23" name="e426f00ce1c04b36b10d4c3e43c2da46">
    <vt:lpwstr/>
  </property>
  <property fmtid="{D5CDD505-2E9C-101B-9397-08002B2CF9AE}" pid="24" name="DIAAnalysisDocumentType">
    <vt:lpwstr/>
  </property>
  <property fmtid="{D5CDD505-2E9C-101B-9397-08002B2CF9AE}" pid="25" name="Created">
    <vt:filetime>2026-04-09T00:00:00Z</vt:filetime>
  </property>
  <property fmtid="{D5CDD505-2E9C-101B-9397-08002B2CF9AE}" pid="26" name="n519a372ec7b434bb313ba820b4e8ea6">
    <vt:lpwstr/>
  </property>
  <property fmtid="{D5CDD505-2E9C-101B-9397-08002B2CF9AE}" pid="27" name="DIABriefingType">
    <vt:lpwstr/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81e6898f-cd09-4a9c-8b96-49bea01d844e</vt:lpwstr>
  </property>
  <property fmtid="{D5CDD505-2E9C-101B-9397-08002B2CF9AE}" pid="33" name="DIASecurityClassification">
    <vt:lpwstr>2;#UNCLASSIFIED|2c10f15e-4fe4-4bec-ae91-1116436da94b</vt:lpwstr>
  </property>
</Properties>
</file>