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0D243" w14:textId="456A5035" w:rsidR="00192155" w:rsidRPr="00440ADA" w:rsidRDefault="00414318" w:rsidP="005A75D1">
      <w:pPr>
        <w:pStyle w:val="Heading1"/>
        <w:ind w:left="0"/>
        <w:rPr>
          <w:rFonts w:ascii="Acumin Pro" w:hAnsi="Acumin Pro"/>
          <w:color w:val="391335"/>
        </w:rPr>
      </w:pPr>
      <w:r>
        <w:rPr>
          <w:rFonts w:ascii="Acumin Pro" w:hAnsi="Acumin Pro"/>
          <w:color w:val="391335"/>
        </w:rPr>
        <w:t>Contoh-contoh campur tangan asing yang berdampak pada organisasi komunitas</w:t>
      </w:r>
    </w:p>
    <w:p w14:paraId="6C4EBE2D" w14:textId="77777777"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 xml:space="preserve">Organisasi komunitas berperan penting dalam mendukung dan membentuk komunitas, memengaruhi pengambilan keputusan, dan menghubungkan kelompok-kelompok yang berbeda. </w:t>
      </w:r>
    </w:p>
    <w:p w14:paraId="23E2B2F2" w14:textId="77777777"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Jaringan luas dan hubungan yang dapat dipercaya dari organisasi komunitas menjadikan mereka pemeran utama dalam kepemimpinan dan keterlibatan komunitas.</w:t>
      </w:r>
    </w:p>
    <w:p w14:paraId="4AF7A549" w14:textId="77777777"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 xml:space="preserve">Campur tangan asing yang menargetkan organisasi komunitas melalui </w:t>
      </w:r>
      <w:r w:rsidRPr="00440ADA">
        <w:rPr>
          <w:rFonts w:ascii="Acumin Pro" w:hAnsi="Acumin Pro"/>
          <w:b/>
          <w:bCs/>
          <w:color w:val="231F20"/>
        </w:rPr>
        <w:t>tindakan yang terselubung, memaksa, mengelabui, atau koruptif</w:t>
      </w:r>
      <w:r>
        <w:rPr>
          <w:rFonts w:ascii="Acumin Pro" w:hAnsi="Acumin Pro"/>
          <w:color w:val="231F20"/>
        </w:rPr>
        <w:t xml:space="preserve"> dapat merusak independensi organisasi, mengikis kepercayaan komunitas dan kerukunan sosial. </w:t>
      </w:r>
    </w:p>
    <w:p w14:paraId="198CC447" w14:textId="77777777"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 xml:space="preserve">Selain itu, campur tangan asing juga dapat mengancam keamanan, ketertiban, dan kebebasan berekspresi dan berkumpul baik bagi organisasi itu maupun komunitasnya yang lebih luas. </w:t>
      </w:r>
    </w:p>
    <w:p w14:paraId="48529AB4" w14:textId="7AB0EDF6" w:rsidR="00414318" w:rsidRPr="00440ADA" w:rsidRDefault="00414318" w:rsidP="00414318">
      <w:pPr>
        <w:pStyle w:val="BodyText"/>
        <w:spacing w:before="200" w:after="200" w:line="249" w:lineRule="auto"/>
        <w:rPr>
          <w:rFonts w:ascii="Acumin Pro" w:hAnsi="Acumin Pro"/>
          <w:color w:val="231F20"/>
        </w:rPr>
      </w:pPr>
      <w:r w:rsidRPr="00440ADA">
        <w:rPr>
          <w:rFonts w:ascii="Acumin Pro" w:hAnsi="Acumin Pro"/>
          <w:b/>
          <w:bCs/>
          <w:color w:val="231F20"/>
        </w:rPr>
        <w:t>Ketahui lebih lanjut</w:t>
      </w:r>
      <w:r>
        <w:rPr>
          <w:rFonts w:ascii="Acumin Pro" w:hAnsi="Acumin Pro"/>
          <w:color w:val="231F20"/>
        </w:rPr>
        <w:t xml:space="preserve"> tentang </w:t>
      </w:r>
      <w:hyperlink r:id="rId8" w:history="1">
        <w:r>
          <w:rPr>
            <w:rStyle w:val="Hyperlink"/>
            <w:rFonts w:ascii="Acumin Pro" w:hAnsi="Acumin Pro"/>
          </w:rPr>
          <w:t xml:space="preserve">cara negara asing yang terlibat dalam campur tangan asing dapat menargetkan organisasi komunitas di Selandia Baru dan </w:t>
        </w:r>
        <w:r w:rsidR="00C25C5C">
          <w:rPr>
            <w:rStyle w:val="Hyperlink"/>
            <w:rFonts w:ascii="Acumin Pro" w:hAnsi="Acumin Pro"/>
          </w:rPr>
          <w:t xml:space="preserve">bagaimana </w:t>
        </w:r>
        <w:r>
          <w:rPr>
            <w:rStyle w:val="Hyperlink"/>
            <w:rFonts w:ascii="Acumin Pro" w:hAnsi="Acumin Pro"/>
          </w:rPr>
          <w:t>cara</w:t>
        </w:r>
        <w:r w:rsidR="00C25C5C">
          <w:rPr>
            <w:rStyle w:val="Hyperlink"/>
            <w:rFonts w:ascii="Acumin Pro" w:hAnsi="Acumin Pro"/>
          </w:rPr>
          <w:t xml:space="preserve">nya </w:t>
        </w:r>
        <w:r>
          <w:rPr>
            <w:rStyle w:val="Hyperlink"/>
            <w:rFonts w:ascii="Acumin Pro" w:hAnsi="Acumin Pro"/>
          </w:rPr>
          <w:t>agar</w:t>
        </w:r>
        <w:r w:rsidR="00C25C5C">
          <w:rPr>
            <w:rStyle w:val="Hyperlink"/>
            <w:rFonts w:ascii="Acumin Pro" w:hAnsi="Acumin Pro"/>
          </w:rPr>
          <w:t xml:space="preserve"> Anda dapat </w:t>
        </w:r>
        <w:r>
          <w:rPr>
            <w:rStyle w:val="Hyperlink"/>
            <w:rFonts w:ascii="Acumin Pro" w:hAnsi="Acumin Pro"/>
          </w:rPr>
          <w:t>terlindungi</w:t>
        </w:r>
      </w:hyperlink>
      <w:r>
        <w:rPr>
          <w:rFonts w:ascii="Acumin Pro" w:hAnsi="Acumin Pro"/>
          <w:color w:val="231F20"/>
        </w:rPr>
        <w:t>.</w:t>
      </w:r>
    </w:p>
    <w:p w14:paraId="5E5EB8DB" w14:textId="4D9E7D25" w:rsidR="00414318" w:rsidRPr="00440ADA" w:rsidRDefault="00414318" w:rsidP="00414318">
      <w:pPr>
        <w:pStyle w:val="BodyText"/>
        <w:spacing w:before="360"/>
        <w:rPr>
          <w:rFonts w:ascii="Acumin Pro" w:hAnsi="Acumin Pro"/>
          <w:b/>
          <w:color w:val="231F20"/>
          <w:spacing w:val="4"/>
        </w:rPr>
      </w:pPr>
      <w:r>
        <w:rPr>
          <w:rFonts w:ascii="Acumin Pro" w:hAnsi="Acumin Pro"/>
          <w:b/>
          <w:color w:val="231F20"/>
          <w:spacing w:val="4"/>
        </w:rPr>
        <w:t>Contoh-contoh campur tangan asing yang berdampak pada organisasi komunitas</w:t>
      </w:r>
    </w:p>
    <w:p w14:paraId="5606CE9F" w14:textId="5C1056E2"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 xml:space="preserve">Di bawah ini terdapat tiga contoh cara negara asing dapat memengaruhi organisasi komunitas. Dalam semua contoh ini, “negara asing” berarti negara mana pun selain Selandia Baru. </w:t>
      </w:r>
    </w:p>
    <w:p w14:paraId="40D5D442" w14:textId="3B0C91CE"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Contoh-contoh ini berdasarkan informasi yang telah dibagikan oleh Multicultural New Zealand - The New Zealand Federation of Multicultural Councils kepada Ministry for Ethnic Communities. Kami berterima kasih atas kontribusi berharga mereka untuk sumber informasi ini dan sumber informasi ‘</w:t>
      </w:r>
      <w:hyperlink r:id="rId9" w:history="1">
        <w:r>
          <w:rPr>
            <w:rStyle w:val="Hyperlink"/>
            <w:rFonts w:ascii="Acumin Pro" w:hAnsi="Acumin Pro"/>
          </w:rPr>
          <w:t>Safeguarding your community organisation against foreign interference</w:t>
        </w:r>
      </w:hyperlink>
      <w:r>
        <w:rPr>
          <w:rFonts w:ascii="Acumin Pro" w:hAnsi="Acumin Pro"/>
          <w:color w:val="231F20"/>
        </w:rPr>
        <w:t>.’</w:t>
      </w:r>
    </w:p>
    <w:p w14:paraId="42ED0BB8" w14:textId="77777777" w:rsidR="00414318" w:rsidRPr="00440ADA" w:rsidRDefault="00414318" w:rsidP="00414318">
      <w:pPr>
        <w:pStyle w:val="BodyText"/>
        <w:spacing w:before="200" w:after="200" w:line="249" w:lineRule="auto"/>
        <w:rPr>
          <w:rFonts w:ascii="Acumin Pro" w:hAnsi="Acumin Pro"/>
          <w:color w:val="231F20"/>
        </w:rPr>
      </w:pPr>
    </w:p>
    <w:p w14:paraId="1AE77461" w14:textId="0635AE41" w:rsidR="00414318" w:rsidRPr="00440ADA" w:rsidRDefault="00414318" w:rsidP="00414318">
      <w:pPr>
        <w:pStyle w:val="BodyText"/>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Acumin Pro" w:hAnsi="Acumin Pro"/>
          <w:color w:val="231F20"/>
        </w:rPr>
      </w:pPr>
      <w:r>
        <w:rPr>
          <w:rFonts w:ascii="Acumin Pro" w:hAnsi="Acumin Pro"/>
          <w:color w:val="231F20"/>
        </w:rPr>
        <w:t xml:space="preserve">Contoh-contoh di bawah ini adalah skenario hipotetis yang menggambarkan aktivitas yang </w:t>
      </w:r>
      <w:r w:rsidR="00C25C5C">
        <w:rPr>
          <w:rFonts w:ascii="Acumin Pro" w:hAnsi="Acumin Pro"/>
          <w:color w:val="231F20"/>
        </w:rPr>
        <w:t xml:space="preserve">dapat </w:t>
      </w:r>
      <w:r>
        <w:rPr>
          <w:rFonts w:ascii="Acumin Pro" w:hAnsi="Acumin Pro"/>
          <w:color w:val="231F20"/>
        </w:rPr>
        <w:t xml:space="preserve">berpotensi dianggap </w:t>
      </w:r>
      <w:r w:rsidR="00C25C5C">
        <w:rPr>
          <w:rFonts w:ascii="Acumin Pro" w:hAnsi="Acumin Pro"/>
          <w:color w:val="231F20"/>
        </w:rPr>
        <w:t xml:space="preserve">sebagai </w:t>
      </w:r>
      <w:r>
        <w:rPr>
          <w:rFonts w:ascii="Acumin Pro" w:hAnsi="Acumin Pro"/>
          <w:color w:val="231F20"/>
        </w:rPr>
        <w:t>campur tangan asing berdasarkan Crimes Act 1961.</w:t>
      </w:r>
    </w:p>
    <w:p w14:paraId="3C685B3F" w14:textId="77777777" w:rsidR="00414318" w:rsidRPr="00440ADA" w:rsidRDefault="00414318" w:rsidP="00414318">
      <w:pPr>
        <w:pStyle w:val="BodyText"/>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Acumin Pro" w:hAnsi="Acumin Pro"/>
          <w:b/>
          <w:bCs/>
          <w:color w:val="C00000"/>
        </w:rPr>
      </w:pPr>
      <w:r>
        <w:rPr>
          <w:rFonts w:ascii="Acumin Pro" w:hAnsi="Acumin Pro"/>
          <w:b/>
          <w:color w:val="C00000"/>
        </w:rPr>
        <w:t>Ini adalah informasi umum. Informasi ini hanya untuk pemahaman Anda dan bukan nasihat hukum. Untuk mendapatkan nasihat hukum spesifik, konsultasikan dengan pakar hukum yang berkualifikasi.</w:t>
      </w:r>
    </w:p>
    <w:p w14:paraId="1BB5D2F4" w14:textId="663CBB5F" w:rsidR="00414318" w:rsidRPr="00440ADA" w:rsidRDefault="00414318" w:rsidP="00414318">
      <w:pPr>
        <w:pStyle w:val="BodyText"/>
        <w:spacing w:before="200" w:after="200" w:line="249" w:lineRule="auto"/>
        <w:rPr>
          <w:rFonts w:ascii="Acumin Pro" w:hAnsi="Acumin Pro"/>
          <w:color w:val="231F20"/>
        </w:rPr>
      </w:pPr>
      <w:r w:rsidRPr="00440ADA">
        <w:rPr>
          <w:rFonts w:ascii="Acumin Pro" w:hAnsi="Acumin Pro"/>
          <w:color w:val="231F20"/>
        </w:rPr>
        <w:br w:type="page"/>
      </w:r>
    </w:p>
    <w:p w14:paraId="3125F9E1" w14:textId="0914F9BB" w:rsidR="00414318" w:rsidRPr="00440ADA" w:rsidRDefault="00414318" w:rsidP="00414318">
      <w:pPr>
        <w:pStyle w:val="Heading2"/>
        <w:spacing w:before="360"/>
        <w:ind w:left="0"/>
        <w:rPr>
          <w:rFonts w:ascii="Acumin Pro" w:hAnsi="Acumin Pro"/>
          <w:color w:val="391335"/>
          <w:spacing w:val="-2"/>
        </w:rPr>
      </w:pPr>
      <w:r>
        <w:rPr>
          <w:rFonts w:ascii="Acumin Pro" w:hAnsi="Acumin Pro"/>
          <w:color w:val="391335"/>
          <w:spacing w:val="-2"/>
        </w:rPr>
        <w:lastRenderedPageBreak/>
        <w:t>Contoh 1: Anggota-anggota dewan yang baru terpilih bertindak atas nama suatu negara asing</w:t>
      </w:r>
    </w:p>
    <w:p w14:paraId="322BCF25" w14:textId="7B23B2DD" w:rsidR="00414318" w:rsidRPr="00440ADA" w:rsidRDefault="00414318" w:rsidP="00414318">
      <w:pPr>
        <w:pStyle w:val="BodyText"/>
        <w:spacing w:before="360"/>
        <w:rPr>
          <w:rFonts w:ascii="Acumin Pro" w:hAnsi="Acumin Pro"/>
          <w:b/>
          <w:color w:val="231F20"/>
          <w:spacing w:val="4"/>
        </w:rPr>
      </w:pPr>
      <w:r>
        <w:rPr>
          <w:rFonts w:ascii="Acumin Pro" w:hAnsi="Acumin Pro"/>
          <w:b/>
          <w:color w:val="231F20"/>
          <w:spacing w:val="4"/>
        </w:rPr>
        <w:t>Apa yang terjadi</w:t>
      </w:r>
    </w:p>
    <w:p w14:paraId="03CE0D92" w14:textId="3F9CF10A"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 xml:space="preserve">Sebuah organisasi komunitas mengadakan pemilihan Dewan setiap dua tahun. Dua anggota baru terpilih setelah berkampanye dan </w:t>
      </w:r>
      <w:r w:rsidR="005B440F">
        <w:rPr>
          <w:rFonts w:ascii="Acumin Pro" w:hAnsi="Acumin Pro"/>
          <w:color w:val="231F20"/>
        </w:rPr>
        <w:t>berinteraksi</w:t>
      </w:r>
      <w:r>
        <w:rPr>
          <w:rFonts w:ascii="Acumin Pro" w:hAnsi="Acumin Pro"/>
          <w:color w:val="231F20"/>
        </w:rPr>
        <w:t xml:space="preserve"> dengan komunitas </w:t>
      </w:r>
      <w:r w:rsidR="005B440F">
        <w:rPr>
          <w:rFonts w:ascii="Acumin Pro" w:hAnsi="Acumin Pro"/>
          <w:color w:val="231F20"/>
        </w:rPr>
        <w:t>ini</w:t>
      </w:r>
      <w:r>
        <w:rPr>
          <w:rFonts w:ascii="Acumin Pro" w:hAnsi="Acumin Pro"/>
          <w:color w:val="231F20"/>
        </w:rPr>
        <w:t>.</w:t>
      </w:r>
    </w:p>
    <w:p w14:paraId="12EB499F" w14:textId="15E2C6C3"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 xml:space="preserve">Setelah pemilihan mereka, kedua anggota ini bertindak sebagai kaki tangan untuk pemerintah asal negara mereka. Mereka bertindak sesuai dengan arahan pemerintah negara asing tersebut, dan hubungan ini sengaja disembunyikan dari organisasi </w:t>
      </w:r>
      <w:r w:rsidR="005B440F">
        <w:rPr>
          <w:rFonts w:ascii="Acumin Pro" w:hAnsi="Acumin Pro"/>
          <w:color w:val="231F20"/>
        </w:rPr>
        <w:t>ini</w:t>
      </w:r>
      <w:r>
        <w:rPr>
          <w:rFonts w:ascii="Acumin Pro" w:hAnsi="Acumin Pro"/>
          <w:color w:val="231F20"/>
        </w:rPr>
        <w:t>.</w:t>
      </w:r>
    </w:p>
    <w:p w14:paraId="67741959" w14:textId="3E85D98C"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 xml:space="preserve">Kedua anggota berupaya dengan sengaja membungkam isu-isu komunitas tertentu yang bertentangan dengan kepentingan negara asing itu. </w:t>
      </w:r>
      <w:r w:rsidR="005B440F">
        <w:rPr>
          <w:rFonts w:ascii="Acumin Pro" w:hAnsi="Acumin Pro"/>
          <w:color w:val="231F20"/>
        </w:rPr>
        <w:t>Tindakan mereka seolah-olah berperan dalam</w:t>
      </w:r>
      <w:r>
        <w:rPr>
          <w:rFonts w:ascii="Acumin Pro" w:hAnsi="Acumin Pro"/>
          <w:color w:val="231F20"/>
        </w:rPr>
        <w:t xml:space="preserve"> pengambilan keputusan organisasi yang rutin, </w:t>
      </w:r>
      <w:r w:rsidR="00FD731A" w:rsidRPr="00FD731A">
        <w:rPr>
          <w:rFonts w:ascii="Acumin Pro" w:hAnsi="Acumin Pro"/>
          <w:color w:val="231F20"/>
        </w:rPr>
        <w:t>namun sebenarnya mereka dengan licik berupaya memajukan</w:t>
      </w:r>
      <w:r>
        <w:rPr>
          <w:rFonts w:ascii="Acumin Pro" w:hAnsi="Acumin Pro"/>
          <w:color w:val="231F20"/>
        </w:rPr>
        <w:t xml:space="preserve"> kepentingan pemerintah asing tersebut. Mereka juga menekan anggota Dewan lainnya yang </w:t>
      </w:r>
      <w:r w:rsidR="00FD731A">
        <w:rPr>
          <w:rFonts w:ascii="Acumin Pro" w:hAnsi="Acumin Pro"/>
          <w:color w:val="231F20"/>
        </w:rPr>
        <w:t>menentang,</w:t>
      </w:r>
      <w:r>
        <w:rPr>
          <w:rFonts w:ascii="Acumin Pro" w:hAnsi="Acumin Pro"/>
          <w:color w:val="231F20"/>
        </w:rPr>
        <w:t xml:space="preserve"> dan mempromosikan pandangan yang sejalan dengan negara asing itu.</w:t>
      </w:r>
    </w:p>
    <w:p w14:paraId="6BFD5B33" w14:textId="77777777"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Ketika anggota dewan lainnya mengatakan bahwa mereka menyuarakan pandangan orang-orang di komunitas, kedua anggota tersebut menantang mereka, bertanya “Siapa mereka?”, dan meminta informasi pribadi dari semua anggota komunitas yang dimaksud. Karena menduga bahwa kedua anggota baru tersebut mungkin berperan sebagai kaki tangan negara asing, anggota Dewan lainnya tidak memberikan informasi itu.</w:t>
      </w:r>
    </w:p>
    <w:p w14:paraId="4132559E" w14:textId="1C42BA05"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 xml:space="preserve">Organisasi ini menduga bahwa kedua anggota baru </w:t>
      </w:r>
      <w:r w:rsidR="00192AD9">
        <w:rPr>
          <w:rFonts w:ascii="Acumin Pro" w:hAnsi="Acumin Pro"/>
          <w:color w:val="231F20"/>
        </w:rPr>
        <w:t xml:space="preserve">tersebut </w:t>
      </w:r>
      <w:r>
        <w:rPr>
          <w:rFonts w:ascii="Acumin Pro" w:hAnsi="Acumin Pro"/>
          <w:color w:val="231F20"/>
        </w:rPr>
        <w:t xml:space="preserve">melaporkan balik ke negara asing itu setelah anggota Dewan lainnya menerima ancaman anonim di media sosial menyusul pembahasan isu-isu yang diperdebatkan di rapat-rapat Dewan. Rapat-rapat ini tidak terbuka untuk </w:t>
      </w:r>
      <w:r w:rsidR="00201701">
        <w:rPr>
          <w:rFonts w:ascii="Acumin Pro" w:hAnsi="Acumin Pro"/>
          <w:color w:val="231F20"/>
        </w:rPr>
        <w:t xml:space="preserve">publik </w:t>
      </w:r>
      <w:r>
        <w:rPr>
          <w:rFonts w:ascii="Acumin Pro" w:hAnsi="Acumin Pro"/>
          <w:color w:val="231F20"/>
        </w:rPr>
        <w:t xml:space="preserve">atau anggota komunitas, dan informasi yang dibahas tidak tersedia </w:t>
      </w:r>
      <w:r w:rsidR="00201701">
        <w:rPr>
          <w:rFonts w:ascii="Acumin Pro" w:hAnsi="Acumin Pro"/>
          <w:color w:val="231F20"/>
        </w:rPr>
        <w:t>untuk umum.</w:t>
      </w:r>
    </w:p>
    <w:p w14:paraId="67F2DBB6" w14:textId="3F31DE0F" w:rsidR="00414318" w:rsidRPr="00440ADA" w:rsidRDefault="00414318" w:rsidP="00C24E3D">
      <w:pPr>
        <w:pStyle w:val="BodyText"/>
        <w:keepLines/>
        <w:widowControl/>
        <w:pBdr>
          <w:top w:val="single" w:sz="4" w:space="10" w:color="E9CFE9"/>
          <w:left w:val="single" w:sz="4" w:space="10" w:color="E9CFE9"/>
          <w:bottom w:val="single" w:sz="4" w:space="10" w:color="E9CFE9"/>
          <w:right w:val="single" w:sz="4" w:space="10" w:color="E9CFE9"/>
        </w:pBdr>
        <w:shd w:val="clear" w:color="auto" w:fill="E9CFE9"/>
        <w:autoSpaceDE/>
        <w:autoSpaceDN/>
        <w:spacing w:before="200" w:after="200"/>
        <w:rPr>
          <w:rFonts w:ascii="Acumin Pro" w:eastAsiaTheme="minorHAnsi" w:hAnsi="Acumin Pro" w:cs="Times New Roman"/>
          <w:b/>
          <w:bCs/>
        </w:rPr>
      </w:pPr>
      <w:r>
        <w:rPr>
          <w:rFonts w:ascii="Acumin Pro" w:hAnsi="Acumin Pro"/>
          <w:b/>
        </w:rPr>
        <w:t>Apa yang menjadikannya campur tangan asing?</w:t>
      </w:r>
    </w:p>
    <w:p w14:paraId="318B1BA4" w14:textId="6E370CED" w:rsidR="00414318" w:rsidRPr="00440ADA"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hAnsi="Acumin Pro"/>
        </w:rPr>
      </w:pPr>
      <w:r>
        <w:rPr>
          <w:rFonts w:ascii="Acumin Pro" w:hAnsi="Acumin Pro"/>
        </w:rPr>
        <w:t xml:space="preserve">Suatu negara asing menggunakan kaki tangan untuk secara terselubung mencampuri keputusan internal organisasi dan membungkam pandangan yang berbeda dengan kepentingan negara asing tersebut. </w:t>
      </w:r>
    </w:p>
    <w:p w14:paraId="40B03466" w14:textId="24D3D975" w:rsidR="00414318" w:rsidRPr="00440ADA"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hAnsi="Acumin Pro"/>
        </w:rPr>
      </w:pPr>
      <w:r>
        <w:rPr>
          <w:rFonts w:ascii="Acumin Pro" w:hAnsi="Acumin Pro"/>
        </w:rPr>
        <w:t>Upaya sengaja untuk membungkam p</w:t>
      </w:r>
      <w:r w:rsidR="00610B00">
        <w:rPr>
          <w:rFonts w:ascii="Acumin Pro" w:hAnsi="Acumin Pro"/>
        </w:rPr>
        <w:t>endapat</w:t>
      </w:r>
      <w:r>
        <w:rPr>
          <w:rFonts w:ascii="Acumin Pro" w:hAnsi="Acumin Pro"/>
        </w:rPr>
        <w:t xml:space="preserve"> melemahkan kebebasan berekspresi komunitas. </w:t>
      </w:r>
    </w:p>
    <w:p w14:paraId="42D71462" w14:textId="77777777" w:rsidR="00414318" w:rsidRPr="00440ADA"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hAnsi="Acumin Pro"/>
        </w:rPr>
      </w:pPr>
      <w:r>
        <w:rPr>
          <w:rFonts w:ascii="Acumin Pro" w:hAnsi="Acumin Pro"/>
        </w:rPr>
        <w:t>Permintaan informasi pribadi juga dapat berpengaruh pada keamanan anggota komunitas.</w:t>
      </w:r>
    </w:p>
    <w:p w14:paraId="23D512C2" w14:textId="30CB62D5" w:rsidR="00414318" w:rsidRPr="00DA67DE" w:rsidRDefault="00414318" w:rsidP="00DA67DE">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eastAsiaTheme="minorHAnsi" w:hAnsi="Acumin Pro" w:cs="Times New Roman"/>
        </w:rPr>
      </w:pPr>
      <w:r>
        <w:rPr>
          <w:rFonts w:ascii="Acumin Pro" w:hAnsi="Acumin Pro"/>
        </w:rPr>
        <w:t>‘</w:t>
      </w:r>
      <w:r w:rsidRPr="00440ADA">
        <w:rPr>
          <w:rFonts w:ascii="Acumin Pro" w:hAnsi="Acumin Pro"/>
          <w:i/>
          <w:iCs/>
        </w:rPr>
        <w:t>Kaki tangan atau para kaki tangan’</w:t>
      </w:r>
      <w:r>
        <w:rPr>
          <w:rFonts w:ascii="Acumin Pro" w:hAnsi="Acumin Pro"/>
        </w:rPr>
        <w:t xml:space="preserve"> adalah individu atau kelompok, sering kali berbasis di Selandia Baru, yang bertindak atas nama suatu negara asing dengan melakukan aktivitas yang menimbulkan kekhawatiran keamanan.</w:t>
      </w:r>
    </w:p>
    <w:p w14:paraId="4348700C" w14:textId="5DC72F29" w:rsidR="00440ADA" w:rsidRPr="00440ADA" w:rsidRDefault="00440ADA" w:rsidP="00440ADA">
      <w:pPr>
        <w:pStyle w:val="Heading2"/>
        <w:spacing w:before="360"/>
        <w:ind w:left="0"/>
        <w:rPr>
          <w:rFonts w:ascii="Acumin Pro" w:hAnsi="Acumin Pro"/>
          <w:color w:val="391335"/>
          <w:spacing w:val="-2"/>
        </w:rPr>
      </w:pPr>
      <w:r>
        <w:rPr>
          <w:rFonts w:ascii="Acumin Pro" w:hAnsi="Acumin Pro"/>
          <w:color w:val="391335"/>
          <w:spacing w:val="-2"/>
        </w:rPr>
        <w:lastRenderedPageBreak/>
        <w:t>Contoh 2: Upaya mengontrol siapa saja yang dapat berpartisipasi dalam sebuah acara komunitas</w:t>
      </w:r>
    </w:p>
    <w:p w14:paraId="305D7D54" w14:textId="77777777" w:rsidR="00440ADA" w:rsidRPr="00440ADA" w:rsidRDefault="00440ADA" w:rsidP="00440ADA">
      <w:pPr>
        <w:pStyle w:val="BodyText"/>
        <w:spacing w:before="360"/>
        <w:rPr>
          <w:rFonts w:ascii="Acumin Pro" w:hAnsi="Acumin Pro"/>
          <w:b/>
          <w:color w:val="231F20"/>
          <w:spacing w:val="4"/>
        </w:rPr>
      </w:pPr>
      <w:r>
        <w:rPr>
          <w:rFonts w:ascii="Acumin Pro" w:hAnsi="Acumin Pro"/>
          <w:b/>
          <w:color w:val="231F20"/>
          <w:spacing w:val="4"/>
        </w:rPr>
        <w:t>Apa yang terjadi</w:t>
      </w:r>
    </w:p>
    <w:p w14:paraId="16686FE2" w14:textId="77777777"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Sebuah organisasi komunitas menyelenggarakan festival budaya tahunan mereka untuk merayakan warisan, identitas, dan sejarah komunitas itu di Selandia Baru.</w:t>
      </w:r>
    </w:p>
    <w:p w14:paraId="3F98E1A8" w14:textId="77777777"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Seseorang yang umum dikenal mewakili pemerintah asing memaksa penyelenggara acara agar tidak mengikutsertakan anggota-anggota komunitas tertentu yang pandangannya dianggap “bertentangan dengan kepentingan negara tersebut.”</w:t>
      </w:r>
    </w:p>
    <w:p w14:paraId="6715B87B" w14:textId="77777777"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 xml:space="preserve">Orang itu memperingatkan bahwa jika penyelenggara tidak tunduk, dia akan mendekati para pemimpin komunitas yang berpengaruh untuk mengkritik organisasi tersebut secara publik, menyebarkan pesan negatif, dan merusak reputasi dan kredibilitasnya di dalam komunitas. </w:t>
      </w:r>
    </w:p>
    <w:p w14:paraId="47532757" w14:textId="77777777"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Negara asing itu tahu bahwa tindakan ini akan berdampak negatif pada kemampuan organisasi tersebut untuk mengamankan pendanaan komunitas dari instansi Pemerintah Selandia Baru dan organisasi pendanaan lainnya.</w:t>
      </w:r>
    </w:p>
    <w:p w14:paraId="6BB3A0CE" w14:textId="5C191A95"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Organisasi itu menyadari bahwa semua ancaman tersebut digunakan untuk memaksa mereka bertindak bertentangan dengan nilai-nilai inklusif mereka dan untuk mencampuri pengambilan keputusan organisasi. Organisasi menolak untuk tidak mengikutsertakan orang-orang tertentu, namun khawatir dengan potensi kerusakan reputasi mereka.</w:t>
      </w:r>
    </w:p>
    <w:p w14:paraId="1EEA7E2F" w14:textId="77777777" w:rsidR="00440ADA" w:rsidRPr="00440ADA" w:rsidRDefault="00440ADA" w:rsidP="00440ADA">
      <w:pPr>
        <w:pStyle w:val="BodyText"/>
        <w:spacing w:before="200" w:after="200" w:line="249" w:lineRule="auto"/>
        <w:rPr>
          <w:rFonts w:ascii="Acumin Pro" w:hAnsi="Acumin Pro"/>
          <w:color w:val="231F20"/>
        </w:rPr>
      </w:pPr>
    </w:p>
    <w:p w14:paraId="652CF0BA" w14:textId="77777777" w:rsidR="00440ADA" w:rsidRPr="00440ADA" w:rsidRDefault="00440ADA" w:rsidP="00C24E3D">
      <w:pPr>
        <w:pStyle w:val="BodyText"/>
        <w:keepLines/>
        <w:widowControl/>
        <w:pBdr>
          <w:top w:val="single" w:sz="4" w:space="10" w:color="E9CFE9"/>
          <w:left w:val="single" w:sz="4" w:space="10" w:color="E9CFE9"/>
          <w:bottom w:val="single" w:sz="4" w:space="10" w:color="E9CFE9"/>
          <w:right w:val="single" w:sz="4" w:space="10" w:color="E9CFE9"/>
        </w:pBdr>
        <w:shd w:val="clear" w:color="auto" w:fill="E9CFE9"/>
        <w:autoSpaceDE/>
        <w:autoSpaceDN/>
        <w:spacing w:before="200" w:after="200"/>
        <w:rPr>
          <w:rFonts w:ascii="Acumin Pro" w:eastAsiaTheme="minorHAnsi" w:hAnsi="Acumin Pro" w:cs="Times New Roman"/>
          <w:b/>
          <w:bCs/>
        </w:rPr>
      </w:pPr>
      <w:r>
        <w:rPr>
          <w:rFonts w:ascii="Acumin Pro" w:hAnsi="Acumin Pro"/>
          <w:b/>
        </w:rPr>
        <w:t>Apa yang menjadikannya campur tangan asing?</w:t>
      </w:r>
    </w:p>
    <w:p w14:paraId="07CC9A5F" w14:textId="77777777" w:rsidR="00440ADA" w:rsidRPr="00440ADA"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hAnsi="Acumin Pro"/>
        </w:rPr>
      </w:pPr>
      <w:r>
        <w:rPr>
          <w:rFonts w:ascii="Acumin Pro" w:hAnsi="Acumin Pro"/>
        </w:rPr>
        <w:t xml:space="preserve">Sebuah negara asing berniat mengontrol partisipasi komunitas melalui paksaan dan ancaman reputasi dengan memaksakan keputusan yang bertentangan dengan nilai-nilai inklusif organisasi tersebut. </w:t>
      </w:r>
    </w:p>
    <w:p w14:paraId="38ECDC62" w14:textId="423E6439" w:rsidR="00440ADA" w:rsidRPr="00440ADA"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eastAsiaTheme="minorHAnsi" w:hAnsi="Acumin Pro" w:cs="Times New Roman"/>
        </w:rPr>
      </w:pPr>
      <w:r>
        <w:rPr>
          <w:rFonts w:ascii="Acumin Pro" w:hAnsi="Acumin Pro"/>
        </w:rPr>
        <w:t>Negara asing itu ikut campur dalam suatu organisasi komunitas demi mencapai tujuan mereka, dan ancaman tindakan balasan mereka membuat organisasi tersebut tidak dapat sepenuhnya berpartisipasi dalam masyarakat Selandia Baru.</w:t>
      </w:r>
    </w:p>
    <w:p w14:paraId="71CF7E21" w14:textId="77777777" w:rsidR="00440ADA" w:rsidRPr="00440ADA" w:rsidRDefault="00440ADA" w:rsidP="00440ADA">
      <w:pPr>
        <w:pStyle w:val="BodyText"/>
        <w:spacing w:before="200" w:after="200" w:line="249" w:lineRule="auto"/>
        <w:rPr>
          <w:rFonts w:ascii="Acumin Pro" w:hAnsi="Acumin Pro"/>
          <w:color w:val="231F20"/>
        </w:rPr>
      </w:pPr>
      <w:r w:rsidRPr="00440ADA">
        <w:rPr>
          <w:rFonts w:ascii="Acumin Pro" w:hAnsi="Acumin Pro"/>
          <w:color w:val="231F20"/>
        </w:rPr>
        <w:br w:type="page"/>
      </w:r>
    </w:p>
    <w:p w14:paraId="3C32DA75" w14:textId="774873E2" w:rsidR="00440ADA" w:rsidRPr="00440ADA" w:rsidRDefault="00440ADA" w:rsidP="00440ADA">
      <w:pPr>
        <w:pStyle w:val="Heading2"/>
        <w:spacing w:before="360"/>
        <w:ind w:left="0"/>
        <w:rPr>
          <w:rFonts w:ascii="Acumin Pro" w:hAnsi="Acumin Pro"/>
          <w:color w:val="391335"/>
          <w:spacing w:val="-2"/>
        </w:rPr>
      </w:pPr>
      <w:r>
        <w:rPr>
          <w:rFonts w:ascii="Acumin Pro" w:hAnsi="Acumin Pro"/>
          <w:color w:val="391335"/>
          <w:spacing w:val="-2"/>
        </w:rPr>
        <w:lastRenderedPageBreak/>
        <w:t>Contoh 3: Pendanaan dan hadiah yang digunakan untuk mendapatkan informasi pribadi dari anggota komunitas</w:t>
      </w:r>
    </w:p>
    <w:p w14:paraId="05F38D4E" w14:textId="77777777" w:rsidR="00440ADA" w:rsidRPr="00440ADA" w:rsidRDefault="00440ADA" w:rsidP="00440ADA">
      <w:pPr>
        <w:pStyle w:val="BodyText"/>
        <w:spacing w:before="360"/>
        <w:rPr>
          <w:rFonts w:ascii="Acumin Pro" w:hAnsi="Acumin Pro"/>
          <w:b/>
          <w:color w:val="231F20"/>
          <w:spacing w:val="4"/>
        </w:rPr>
      </w:pPr>
      <w:r>
        <w:rPr>
          <w:rFonts w:ascii="Acumin Pro" w:hAnsi="Acumin Pro"/>
          <w:b/>
          <w:color w:val="231F20"/>
          <w:spacing w:val="4"/>
        </w:rPr>
        <w:t>Apa yang terjadi</w:t>
      </w:r>
    </w:p>
    <w:p w14:paraId="68F9CB83" w14:textId="77777777"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 xml:space="preserve">Sebuah organisasi komunitas baru mulai mengembangkan profil dan pengaruh mereka di dalam komunitas mereka. </w:t>
      </w:r>
    </w:p>
    <w:p w14:paraId="52014B10" w14:textId="77777777"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Mereka diundang untuk bertemu dengan kedutaan negara asal mereka dan diterima. Mereka merasa senang karena pekerjaan mereka mendapatkan pengakuan dan berpikir itu adalah kesempatan berharga untuk membangun hubungan yang positif dengan kedutaan tersebut.</w:t>
      </w:r>
    </w:p>
    <w:p w14:paraId="16A982ED" w14:textId="7F62FE02"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Dalam pertemuan</w:t>
      </w:r>
      <w:r w:rsidR="00636119">
        <w:rPr>
          <w:rFonts w:ascii="Acumin Pro" w:hAnsi="Acumin Pro"/>
          <w:color w:val="231F20"/>
        </w:rPr>
        <w:t xml:space="preserve"> tersebut</w:t>
      </w:r>
      <w:r>
        <w:rPr>
          <w:rFonts w:ascii="Acumin Pro" w:hAnsi="Acumin Pro"/>
          <w:color w:val="231F20"/>
        </w:rPr>
        <w:t>, mereka ditawari bantuan keuangan yang berkelanjutan untuk organisasi itu dan hadiah bagi masing-masing anggota. Kedutaan ini juga menawari mereka dukungan publik untuk aktivitas organisasi. Organisasi komunitas ini menghargai pengakuan dan dukungan kedutaan atas upaya mereka. Seraya waktu berjalan, beberapa aktivitas organisasi menjadi tergantung pada dukungan keuangan</w:t>
      </w:r>
      <w:r w:rsidR="00636119">
        <w:rPr>
          <w:rFonts w:ascii="Acumin Pro" w:hAnsi="Acumin Pro"/>
          <w:color w:val="231F20"/>
        </w:rPr>
        <w:t xml:space="preserve"> ini</w:t>
      </w:r>
      <w:r>
        <w:rPr>
          <w:rFonts w:ascii="Acumin Pro" w:hAnsi="Acumin Pro"/>
          <w:color w:val="231F20"/>
        </w:rPr>
        <w:t>.</w:t>
      </w:r>
    </w:p>
    <w:p w14:paraId="001076F9" w14:textId="77777777"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 xml:space="preserve">Enam minggu kemudian, kedutaan meminta informasi pribadi tentang anggota komunitas yang bekerja sama dengan organisasi itu, menyatakan bahwa organisasi “berutang budi kepada mereka” karena dukungan yang diberikan. </w:t>
      </w:r>
    </w:p>
    <w:p w14:paraId="4556C34F" w14:textId="634A09F6"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Organisasi dipaksa dan diintimidasi untuk memberikan informasi pribadi tersebut, tetapi mereka menolak. Dukungan kedutaan dihentikan, yang berdampak pada beberapa aktivitas organisasi.</w:t>
      </w:r>
    </w:p>
    <w:p w14:paraId="2C8F8644" w14:textId="77777777" w:rsidR="00440ADA" w:rsidRPr="00440ADA" w:rsidRDefault="00440ADA" w:rsidP="00440ADA">
      <w:pPr>
        <w:pStyle w:val="BodyText"/>
        <w:spacing w:before="200" w:after="200" w:line="249" w:lineRule="auto"/>
        <w:rPr>
          <w:rFonts w:ascii="Acumin Pro" w:hAnsi="Acumin Pro"/>
          <w:color w:val="231F20"/>
        </w:rPr>
      </w:pPr>
    </w:p>
    <w:p w14:paraId="191EAD02" w14:textId="77777777" w:rsidR="00440ADA" w:rsidRPr="00440ADA" w:rsidRDefault="00440ADA" w:rsidP="00C24E3D">
      <w:pPr>
        <w:pStyle w:val="BodyText"/>
        <w:keepLines/>
        <w:widowControl/>
        <w:pBdr>
          <w:top w:val="single" w:sz="4" w:space="10" w:color="E9CFE9"/>
          <w:left w:val="single" w:sz="4" w:space="10" w:color="E9CFE9"/>
          <w:bottom w:val="single" w:sz="4" w:space="10" w:color="E9CFE9"/>
          <w:right w:val="single" w:sz="4" w:space="10" w:color="E9CFE9"/>
        </w:pBdr>
        <w:shd w:val="clear" w:color="auto" w:fill="E9CFE9"/>
        <w:autoSpaceDE/>
        <w:autoSpaceDN/>
        <w:spacing w:before="200" w:after="200"/>
        <w:rPr>
          <w:rFonts w:ascii="Acumin Pro" w:eastAsiaTheme="minorHAnsi" w:hAnsi="Acumin Pro" w:cs="Times New Roman"/>
          <w:b/>
          <w:bCs/>
        </w:rPr>
      </w:pPr>
      <w:r>
        <w:rPr>
          <w:rFonts w:ascii="Acumin Pro" w:hAnsi="Acumin Pro"/>
          <w:b/>
        </w:rPr>
        <w:t>Apa yang menjadikannya campur tangan asing?</w:t>
      </w:r>
    </w:p>
    <w:p w14:paraId="5553A3FB" w14:textId="77777777" w:rsidR="00440ADA" w:rsidRPr="00440ADA"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hAnsi="Acumin Pro"/>
        </w:rPr>
      </w:pPr>
      <w:r>
        <w:rPr>
          <w:rFonts w:ascii="Acumin Pro" w:hAnsi="Acumin Pro"/>
        </w:rPr>
        <w:t xml:space="preserve">Suatu negara asing sengaja menggunakan hadiah dan pendanaan dengan niat untuk mendapatkan pengaruh atas organisasi, lalu mencoba mendapatkan informasi pribadi yang sensitif terkait anggota komunitas. </w:t>
      </w:r>
    </w:p>
    <w:p w14:paraId="4D8B5DD9" w14:textId="607AAD8A" w:rsidR="00440ADA" w:rsidRPr="00440ADA"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eastAsiaTheme="minorHAnsi" w:hAnsi="Acumin Pro" w:cs="Times New Roman"/>
        </w:rPr>
      </w:pPr>
      <w:r>
        <w:rPr>
          <w:rFonts w:ascii="Acumin Pro" w:hAnsi="Acumin Pro"/>
        </w:rPr>
        <w:t>Ini adalah upaya paksa untuk mengumpulkan informasi dan ikut campur dalam keputusan organisasi untuk keuntungan negara asing itu sendiri.</w:t>
      </w:r>
    </w:p>
    <w:p w14:paraId="769C2F16" w14:textId="60C7565A" w:rsidR="00440ADA" w:rsidRPr="00440ADA" w:rsidRDefault="00440ADA" w:rsidP="00440ADA">
      <w:pPr>
        <w:pStyle w:val="BodyText"/>
        <w:spacing w:before="200" w:after="200" w:line="249" w:lineRule="auto"/>
        <w:rPr>
          <w:rFonts w:ascii="Acumin Pro" w:hAnsi="Acumin Pro"/>
          <w:color w:val="231F20"/>
        </w:rPr>
      </w:pPr>
    </w:p>
    <w:p w14:paraId="012A61CD" w14:textId="77777777" w:rsidR="00414318" w:rsidRPr="00414318" w:rsidRDefault="00414318" w:rsidP="00414318">
      <w:pPr>
        <w:pStyle w:val="BodyText"/>
        <w:spacing w:before="200" w:after="200" w:line="249" w:lineRule="auto"/>
        <w:rPr>
          <w:rFonts w:ascii="Acumin Pro" w:hAnsi="Acumin Pro"/>
          <w:color w:val="231F20"/>
        </w:rPr>
      </w:pPr>
    </w:p>
    <w:sectPr w:rsidR="00414318" w:rsidRPr="00414318" w:rsidSect="007505DC">
      <w:headerReference w:type="default" r:id="rId10"/>
      <w:footerReference w:type="default" r:id="rId11"/>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78577" w14:textId="77777777" w:rsidR="00FE0E4D" w:rsidRPr="00440ADA" w:rsidRDefault="00FE0E4D">
      <w:r w:rsidRPr="00440ADA">
        <w:separator/>
      </w:r>
    </w:p>
  </w:endnote>
  <w:endnote w:type="continuationSeparator" w:id="0">
    <w:p w14:paraId="1F82F0FA" w14:textId="77777777" w:rsidR="00FE0E4D" w:rsidRPr="00440ADA" w:rsidRDefault="00FE0E4D">
      <w:r w:rsidRPr="00440A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cumin Pro">
    <w:panose1 w:val="020B0504020202020204"/>
    <w:charset w:val="00"/>
    <w:family w:val="swiss"/>
    <w:notTrueType/>
    <w:pitch w:val="variable"/>
    <w:sig w:usb0="20000007" w:usb1="00000001"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325A0" w14:textId="2C26DD02" w:rsidR="00374C1D" w:rsidRPr="00440ADA" w:rsidRDefault="008111C3" w:rsidP="00374C1D">
    <w:pPr>
      <w:spacing w:before="22"/>
      <w:rPr>
        <w:rFonts w:ascii="Acumin Pro" w:hAnsi="Acumin Pro"/>
        <w:b/>
        <w:sz w:val="20"/>
        <w:szCs w:val="20"/>
      </w:rPr>
    </w:pPr>
    <w:r>
      <w:rPr>
        <w:rFonts w:ascii="Acumin Pro" w:hAnsi="Acumin Pro"/>
        <w:b/>
        <w:color w:val="391335"/>
        <w:sz w:val="20"/>
      </w:rPr>
      <w:t>Contoh-contoh campur tangan asing yang berdampak pada organisasi komunitas</w:t>
    </w:r>
    <w:r w:rsidR="00374C1D" w:rsidRPr="00440ADA">
      <w:rPr>
        <w:rFonts w:ascii="Acumin Pro" w:hAnsi="Acumin Pro"/>
        <w:b/>
        <w:color w:val="391335"/>
        <w:spacing w:val="-2"/>
        <w:sz w:val="20"/>
        <w:szCs w:val="20"/>
      </w:rPr>
      <w:tab/>
    </w:r>
    <w:r w:rsidR="00374C1D" w:rsidRPr="00440ADA">
      <w:rPr>
        <w:rFonts w:ascii="Acumin Pro" w:hAnsi="Acumin Pro"/>
        <w:b/>
        <w:color w:val="391335"/>
        <w:spacing w:val="-2"/>
        <w:sz w:val="20"/>
        <w:szCs w:val="20"/>
      </w:rPr>
      <w:tab/>
    </w:r>
    <w:sdt>
      <w:sdtPr>
        <w:rPr>
          <w:rFonts w:ascii="Acumin Pro" w:hAnsi="Acumin Pro"/>
          <w:sz w:val="20"/>
          <w:szCs w:val="20"/>
        </w:rPr>
        <w:id w:val="-1110124414"/>
        <w:docPartObj>
          <w:docPartGallery w:val="Page Numbers (Bottom of Page)"/>
          <w:docPartUnique/>
        </w:docPartObj>
      </w:sdtPr>
      <w:sdtContent>
        <w:r w:rsidR="00374C1D" w:rsidRPr="00440ADA">
          <w:rPr>
            <w:rFonts w:ascii="Acumin Pro" w:hAnsi="Acumin Pro"/>
            <w:sz w:val="20"/>
            <w:szCs w:val="20"/>
          </w:rPr>
          <w:fldChar w:fldCharType="begin"/>
        </w:r>
        <w:r w:rsidR="00374C1D" w:rsidRPr="00440ADA">
          <w:rPr>
            <w:rFonts w:ascii="Acumin Pro" w:hAnsi="Acumin Pro"/>
            <w:sz w:val="20"/>
            <w:szCs w:val="20"/>
          </w:rPr>
          <w:instrText xml:space="preserve"> PAGE   \* MERGEFORMAT </w:instrText>
        </w:r>
        <w:r w:rsidR="00374C1D" w:rsidRPr="00440ADA">
          <w:rPr>
            <w:rFonts w:ascii="Acumin Pro" w:hAnsi="Acumin Pro"/>
            <w:sz w:val="20"/>
            <w:szCs w:val="20"/>
          </w:rPr>
          <w:fldChar w:fldCharType="separate"/>
        </w:r>
        <w:r>
          <w:rPr>
            <w:rFonts w:ascii="Acumin Pro" w:hAnsi="Acumin Pro"/>
            <w:sz w:val="20"/>
          </w:rPr>
          <w:t>2</w:t>
        </w:r>
        <w:r w:rsidR="00374C1D" w:rsidRPr="00440ADA">
          <w:rPr>
            <w:rFonts w:ascii="Acumin Pro" w:hAnsi="Acumin Pro"/>
            <w:sz w:val="20"/>
            <w:szCs w:val="20"/>
          </w:rPr>
          <w:fldChar w:fldCharType="end"/>
        </w:r>
      </w:sdtContent>
    </w:sdt>
  </w:p>
  <w:p w14:paraId="2460D264" w14:textId="5663114F" w:rsidR="00192155" w:rsidRPr="00440ADA" w:rsidRDefault="00192155">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1EE195" w14:textId="77777777" w:rsidR="00FE0E4D" w:rsidRPr="00440ADA" w:rsidRDefault="00FE0E4D">
      <w:r w:rsidRPr="00440ADA">
        <w:separator/>
      </w:r>
    </w:p>
  </w:footnote>
  <w:footnote w:type="continuationSeparator" w:id="0">
    <w:p w14:paraId="534B060B" w14:textId="77777777" w:rsidR="00FE0E4D" w:rsidRPr="00440ADA" w:rsidRDefault="00FE0E4D">
      <w:r w:rsidRPr="00440AD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507D2" w14:textId="77777777" w:rsidR="00186DFF" w:rsidRPr="00440ADA" w:rsidRDefault="00186DFF" w:rsidP="00186DFF">
    <w:pPr>
      <w:pStyle w:val="Header"/>
    </w:pPr>
    <w:r w:rsidRPr="00440ADA">
      <w:rPr>
        <w:noProof/>
      </w:rPr>
      <w:drawing>
        <wp:anchor distT="0" distB="0" distL="114300" distR="114300" simplePos="0" relativeHeight="251658240" behindDoc="0" locked="0" layoutInCell="1" allowOverlap="1" wp14:anchorId="41799F6A" wp14:editId="0C99BE05">
          <wp:simplePos x="0" y="0"/>
          <wp:positionH relativeFrom="column">
            <wp:posOffset>-923925</wp:posOffset>
          </wp:positionH>
          <wp:positionV relativeFrom="paragraph">
            <wp:posOffset>-356870</wp:posOffset>
          </wp:positionV>
          <wp:extent cx="7589520" cy="1544782"/>
          <wp:effectExtent l="0" t="0" r="0" b="0"/>
          <wp:wrapNone/>
          <wp:docPr id="1296559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sidRPr="00440ADA">
      <w:rPr>
        <w:noProof/>
      </w:rPr>
      <w:drawing>
        <wp:anchor distT="0" distB="0" distL="114300" distR="114300" simplePos="0" relativeHeight="251658241" behindDoc="0" locked="0" layoutInCell="1" allowOverlap="1" wp14:anchorId="0A08E564" wp14:editId="1254DD36">
          <wp:simplePos x="0" y="0"/>
          <wp:positionH relativeFrom="column">
            <wp:posOffset>-227330</wp:posOffset>
          </wp:positionH>
          <wp:positionV relativeFrom="paragraph">
            <wp:posOffset>188595</wp:posOffset>
          </wp:positionV>
          <wp:extent cx="1687002" cy="996950"/>
          <wp:effectExtent l="0" t="0" r="0" b="0"/>
          <wp:wrapNone/>
          <wp:docPr id="5498630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49BA84" w14:textId="77777777" w:rsidR="00186DFF" w:rsidRPr="00440ADA" w:rsidRDefault="00186DFF" w:rsidP="00186DFF">
    <w:pPr>
      <w:pStyle w:val="BodyText"/>
      <w:spacing w:line="14" w:lineRule="auto"/>
      <w:rPr>
        <w:sz w:val="20"/>
      </w:rPr>
    </w:pPr>
  </w:p>
  <w:p w14:paraId="21851F6A" w14:textId="77777777" w:rsidR="00186DFF" w:rsidRPr="00440ADA" w:rsidRDefault="00186DFF" w:rsidP="00186DFF">
    <w:pPr>
      <w:pStyle w:val="Header"/>
    </w:pPr>
  </w:p>
  <w:p w14:paraId="0B12E799" w14:textId="77777777" w:rsidR="00186DFF" w:rsidRPr="00440ADA" w:rsidRDefault="00186DFF" w:rsidP="00186DFF">
    <w:pPr>
      <w:pStyle w:val="Header"/>
    </w:pPr>
  </w:p>
  <w:p w14:paraId="6F4B93FF" w14:textId="77777777" w:rsidR="00186DFF" w:rsidRPr="00440ADA" w:rsidRDefault="00186DFF" w:rsidP="00186DFF">
    <w:pPr>
      <w:pStyle w:val="BodyText"/>
      <w:spacing w:line="14" w:lineRule="auto"/>
      <w:rPr>
        <w:sz w:val="20"/>
      </w:rPr>
    </w:pPr>
  </w:p>
  <w:p w14:paraId="2460D263" w14:textId="033B76B1" w:rsidR="00192155" w:rsidRPr="00440ADA" w:rsidRDefault="00192155">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16266"/>
    <w:multiLevelType w:val="hybridMultilevel"/>
    <w:tmpl w:val="451A6516"/>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2D932978"/>
    <w:multiLevelType w:val="hybridMultilevel"/>
    <w:tmpl w:val="ABE0456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316E0B1B"/>
    <w:multiLevelType w:val="hybridMultilevel"/>
    <w:tmpl w:val="77F6902A"/>
    <w:lvl w:ilvl="0" w:tplc="407A08BA">
      <w:numFmt w:val="bullet"/>
      <w:lvlText w:val="•"/>
      <w:lvlJc w:val="left"/>
      <w:pPr>
        <w:ind w:left="1145" w:hanging="360"/>
      </w:pPr>
      <w:rPr>
        <w:rFonts w:ascii="Calibri" w:eastAsia="Calibri" w:hAnsi="Calibri" w:cs="Calibri" w:hint="default"/>
        <w:b w:val="0"/>
        <w:bCs w:val="0"/>
        <w:i w:val="0"/>
        <w:iCs w:val="0"/>
        <w:color w:val="231F20"/>
        <w:spacing w:val="0"/>
        <w:w w:val="69"/>
        <w:sz w:val="22"/>
        <w:szCs w:val="22"/>
        <w:lang w:val="id-ID" w:eastAsia="en-US" w:bidi="ar-SA"/>
      </w:rPr>
    </w:lvl>
    <w:lvl w:ilvl="1" w:tplc="22E03B22">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id-ID" w:eastAsia="en-US" w:bidi="ar-SA"/>
      </w:rPr>
    </w:lvl>
    <w:lvl w:ilvl="2" w:tplc="07F00670">
      <w:numFmt w:val="bullet"/>
      <w:lvlText w:val="•"/>
      <w:lvlJc w:val="left"/>
      <w:pPr>
        <w:ind w:left="2896" w:hanging="360"/>
      </w:pPr>
      <w:rPr>
        <w:rFonts w:hint="default"/>
        <w:lang w:val="id-ID" w:eastAsia="en-US" w:bidi="ar-SA"/>
      </w:rPr>
    </w:lvl>
    <w:lvl w:ilvl="3" w:tplc="33BC025E">
      <w:numFmt w:val="bullet"/>
      <w:lvlText w:val="•"/>
      <w:lvlJc w:val="left"/>
      <w:pPr>
        <w:ind w:left="3774" w:hanging="360"/>
      </w:pPr>
      <w:rPr>
        <w:rFonts w:hint="default"/>
        <w:lang w:val="id-ID" w:eastAsia="en-US" w:bidi="ar-SA"/>
      </w:rPr>
    </w:lvl>
    <w:lvl w:ilvl="4" w:tplc="1AAEF1EE">
      <w:numFmt w:val="bullet"/>
      <w:lvlText w:val="•"/>
      <w:lvlJc w:val="left"/>
      <w:pPr>
        <w:ind w:left="4653" w:hanging="360"/>
      </w:pPr>
      <w:rPr>
        <w:rFonts w:hint="default"/>
        <w:lang w:val="id-ID" w:eastAsia="en-US" w:bidi="ar-SA"/>
      </w:rPr>
    </w:lvl>
    <w:lvl w:ilvl="5" w:tplc="FFCE2F96">
      <w:numFmt w:val="bullet"/>
      <w:lvlText w:val="•"/>
      <w:lvlJc w:val="left"/>
      <w:pPr>
        <w:ind w:left="5531" w:hanging="360"/>
      </w:pPr>
      <w:rPr>
        <w:rFonts w:hint="default"/>
        <w:lang w:val="id-ID" w:eastAsia="en-US" w:bidi="ar-SA"/>
      </w:rPr>
    </w:lvl>
    <w:lvl w:ilvl="6" w:tplc="16484222">
      <w:numFmt w:val="bullet"/>
      <w:lvlText w:val="•"/>
      <w:lvlJc w:val="left"/>
      <w:pPr>
        <w:ind w:left="6409" w:hanging="360"/>
      </w:pPr>
      <w:rPr>
        <w:rFonts w:hint="default"/>
        <w:lang w:val="id-ID" w:eastAsia="en-US" w:bidi="ar-SA"/>
      </w:rPr>
    </w:lvl>
    <w:lvl w:ilvl="7" w:tplc="67409FBC">
      <w:numFmt w:val="bullet"/>
      <w:lvlText w:val="•"/>
      <w:lvlJc w:val="left"/>
      <w:pPr>
        <w:ind w:left="7287" w:hanging="360"/>
      </w:pPr>
      <w:rPr>
        <w:rFonts w:hint="default"/>
        <w:lang w:val="id-ID" w:eastAsia="en-US" w:bidi="ar-SA"/>
      </w:rPr>
    </w:lvl>
    <w:lvl w:ilvl="8" w:tplc="91D87772">
      <w:numFmt w:val="bullet"/>
      <w:lvlText w:val="•"/>
      <w:lvlJc w:val="left"/>
      <w:pPr>
        <w:ind w:left="8166" w:hanging="360"/>
      </w:pPr>
      <w:rPr>
        <w:rFonts w:hint="default"/>
        <w:lang w:val="id-ID" w:eastAsia="en-US" w:bidi="ar-SA"/>
      </w:rPr>
    </w:lvl>
  </w:abstractNum>
  <w:abstractNum w:abstractNumId="3" w15:restartNumberingAfterBreak="0">
    <w:nsid w:val="3B0C682F"/>
    <w:multiLevelType w:val="hybridMultilevel"/>
    <w:tmpl w:val="58E81B0A"/>
    <w:lvl w:ilvl="0" w:tplc="14090001">
      <w:start w:val="1"/>
      <w:numFmt w:val="bullet"/>
      <w:lvlText w:val=""/>
      <w:lvlJc w:val="left"/>
      <w:pPr>
        <w:ind w:left="1080" w:hanging="360"/>
      </w:pPr>
      <w:rPr>
        <w:rFonts w:ascii="Symbol" w:hAnsi="Symbol" w:hint="default"/>
      </w:rPr>
    </w:lvl>
    <w:lvl w:ilvl="1" w:tplc="14090003">
      <w:start w:val="1"/>
      <w:numFmt w:val="bullet"/>
      <w:lvlText w:val="o"/>
      <w:lvlJc w:val="left"/>
      <w:pPr>
        <w:ind w:left="1800" w:hanging="360"/>
      </w:pPr>
      <w:rPr>
        <w:rFonts w:ascii="Courier New" w:hAnsi="Courier New" w:cs="Courier New" w:hint="default"/>
      </w:rPr>
    </w:lvl>
    <w:lvl w:ilvl="2" w:tplc="14090005">
      <w:start w:val="1"/>
      <w:numFmt w:val="bullet"/>
      <w:lvlText w:val=""/>
      <w:lvlJc w:val="left"/>
      <w:pPr>
        <w:ind w:left="2520" w:hanging="360"/>
      </w:pPr>
      <w:rPr>
        <w:rFonts w:ascii="Wingdings" w:hAnsi="Wingdings" w:hint="default"/>
      </w:rPr>
    </w:lvl>
    <w:lvl w:ilvl="3" w:tplc="14090001">
      <w:start w:val="1"/>
      <w:numFmt w:val="bullet"/>
      <w:lvlText w:val=""/>
      <w:lvlJc w:val="left"/>
      <w:pPr>
        <w:ind w:left="3240" w:hanging="360"/>
      </w:pPr>
      <w:rPr>
        <w:rFonts w:ascii="Symbol" w:hAnsi="Symbol" w:hint="default"/>
      </w:rPr>
    </w:lvl>
    <w:lvl w:ilvl="4" w:tplc="14090003">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4" w15:restartNumberingAfterBreak="0">
    <w:nsid w:val="40815E90"/>
    <w:multiLevelType w:val="hybridMultilevel"/>
    <w:tmpl w:val="B636B3AC"/>
    <w:lvl w:ilvl="0" w:tplc="FFFFFFFF">
      <w:start w:val="1"/>
      <w:numFmt w:val="bullet"/>
      <w:lvlText w:val=""/>
      <w:lvlJc w:val="left"/>
      <w:pPr>
        <w:ind w:left="1080" w:hanging="360"/>
      </w:pPr>
      <w:rPr>
        <w:rFonts w:ascii="Symbol" w:hAnsi="Symbol" w:hint="default"/>
      </w:rPr>
    </w:lvl>
    <w:lvl w:ilvl="1" w:tplc="07F00670">
      <w:numFmt w:val="bullet"/>
      <w:lvlText w:val="•"/>
      <w:lvlJc w:val="left"/>
      <w:pPr>
        <w:ind w:left="1800" w:hanging="360"/>
      </w:pPr>
      <w:rPr>
        <w:rFonts w:hint="default"/>
        <w:lang w:val="id-ID" w:eastAsia="en-US" w:bidi="ar-SA"/>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672375DE"/>
    <w:multiLevelType w:val="hybridMultilevel"/>
    <w:tmpl w:val="0A24574A"/>
    <w:lvl w:ilvl="0" w:tplc="14090003">
      <w:start w:val="1"/>
      <w:numFmt w:val="bullet"/>
      <w:lvlText w:val="o"/>
      <w:lvlJc w:val="left"/>
      <w:pPr>
        <w:ind w:left="1080" w:hanging="360"/>
      </w:pPr>
      <w:rPr>
        <w:rFonts w:ascii="Courier New" w:hAnsi="Courier New" w:cs="Courier New"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num w:numId="1" w16cid:durableId="1564560479">
    <w:abstractNumId w:val="2"/>
  </w:num>
  <w:num w:numId="2" w16cid:durableId="935557843">
    <w:abstractNumId w:val="3"/>
  </w:num>
  <w:num w:numId="3" w16cid:durableId="1977298542">
    <w:abstractNumId w:val="4"/>
  </w:num>
  <w:num w:numId="4" w16cid:durableId="1604721442">
    <w:abstractNumId w:val="0"/>
  </w:num>
  <w:num w:numId="5" w16cid:durableId="647319896">
    <w:abstractNumId w:val="5"/>
  </w:num>
  <w:num w:numId="6" w16cid:durableId="15249802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89"/>
  <w:removePersonalInformation/>
  <w:removeDateAndTime/>
  <w:proofState w:spelling="clean" w:grammar="clean"/>
  <w:defaultTabStop w:val="720"/>
  <w:drawingGridHorizontalSpacing w:val="108"/>
  <w:drawingGridVerticalSpacing w:val="181"/>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92155"/>
    <w:rsid w:val="00000BCB"/>
    <w:rsid w:val="0000425E"/>
    <w:rsid w:val="000136C8"/>
    <w:rsid w:val="000140BB"/>
    <w:rsid w:val="00015CA0"/>
    <w:rsid w:val="00026F09"/>
    <w:rsid w:val="0004053A"/>
    <w:rsid w:val="0004157C"/>
    <w:rsid w:val="00050793"/>
    <w:rsid w:val="00050F58"/>
    <w:rsid w:val="00062B8A"/>
    <w:rsid w:val="000651B4"/>
    <w:rsid w:val="00065EBC"/>
    <w:rsid w:val="00067C54"/>
    <w:rsid w:val="00075507"/>
    <w:rsid w:val="0008019C"/>
    <w:rsid w:val="000835F3"/>
    <w:rsid w:val="00091A63"/>
    <w:rsid w:val="00097DA0"/>
    <w:rsid w:val="000A2A06"/>
    <w:rsid w:val="000B5425"/>
    <w:rsid w:val="000B636A"/>
    <w:rsid w:val="000C0D20"/>
    <w:rsid w:val="000D0937"/>
    <w:rsid w:val="000D13CF"/>
    <w:rsid w:val="000D2218"/>
    <w:rsid w:val="000D5169"/>
    <w:rsid w:val="000E2551"/>
    <w:rsid w:val="000E53B0"/>
    <w:rsid w:val="000E6F21"/>
    <w:rsid w:val="00102232"/>
    <w:rsid w:val="00117521"/>
    <w:rsid w:val="001178E1"/>
    <w:rsid w:val="00117DA4"/>
    <w:rsid w:val="00120BBC"/>
    <w:rsid w:val="00120BC6"/>
    <w:rsid w:val="00120C0C"/>
    <w:rsid w:val="001256A4"/>
    <w:rsid w:val="001264D4"/>
    <w:rsid w:val="00130C4F"/>
    <w:rsid w:val="00133B99"/>
    <w:rsid w:val="00140838"/>
    <w:rsid w:val="00141519"/>
    <w:rsid w:val="00144AFE"/>
    <w:rsid w:val="00151836"/>
    <w:rsid w:val="00152523"/>
    <w:rsid w:val="00163093"/>
    <w:rsid w:val="00167AB1"/>
    <w:rsid w:val="00172045"/>
    <w:rsid w:val="001730C1"/>
    <w:rsid w:val="00174771"/>
    <w:rsid w:val="001777EF"/>
    <w:rsid w:val="00186DFF"/>
    <w:rsid w:val="00187EFB"/>
    <w:rsid w:val="00192155"/>
    <w:rsid w:val="00192AD9"/>
    <w:rsid w:val="00194087"/>
    <w:rsid w:val="001B3A4E"/>
    <w:rsid w:val="001C37F0"/>
    <w:rsid w:val="001C48FF"/>
    <w:rsid w:val="001C5DBC"/>
    <w:rsid w:val="001C6D91"/>
    <w:rsid w:val="001D2323"/>
    <w:rsid w:val="001E0828"/>
    <w:rsid w:val="001E0B81"/>
    <w:rsid w:val="001F2BC8"/>
    <w:rsid w:val="00201701"/>
    <w:rsid w:val="00203D53"/>
    <w:rsid w:val="00210E98"/>
    <w:rsid w:val="00212A5C"/>
    <w:rsid w:val="002142E0"/>
    <w:rsid w:val="00214CBB"/>
    <w:rsid w:val="00216015"/>
    <w:rsid w:val="00221960"/>
    <w:rsid w:val="00221E3A"/>
    <w:rsid w:val="00227A6F"/>
    <w:rsid w:val="00234148"/>
    <w:rsid w:val="002402C3"/>
    <w:rsid w:val="00243189"/>
    <w:rsid w:val="00243945"/>
    <w:rsid w:val="00244418"/>
    <w:rsid w:val="00245970"/>
    <w:rsid w:val="00256632"/>
    <w:rsid w:val="00261913"/>
    <w:rsid w:val="00272A1A"/>
    <w:rsid w:val="0028390B"/>
    <w:rsid w:val="00284567"/>
    <w:rsid w:val="002915EE"/>
    <w:rsid w:val="00293624"/>
    <w:rsid w:val="00295E0D"/>
    <w:rsid w:val="002B6A16"/>
    <w:rsid w:val="002C070D"/>
    <w:rsid w:val="002C43F8"/>
    <w:rsid w:val="002D1777"/>
    <w:rsid w:val="002D1C0F"/>
    <w:rsid w:val="002E4C0C"/>
    <w:rsid w:val="002E6266"/>
    <w:rsid w:val="002F0081"/>
    <w:rsid w:val="002F1615"/>
    <w:rsid w:val="002F1824"/>
    <w:rsid w:val="002F3A88"/>
    <w:rsid w:val="002F4C26"/>
    <w:rsid w:val="002F5C73"/>
    <w:rsid w:val="003060ED"/>
    <w:rsid w:val="00307882"/>
    <w:rsid w:val="00313C9D"/>
    <w:rsid w:val="00314F11"/>
    <w:rsid w:val="003151B7"/>
    <w:rsid w:val="0032120D"/>
    <w:rsid w:val="00325EC1"/>
    <w:rsid w:val="0032624F"/>
    <w:rsid w:val="003417A3"/>
    <w:rsid w:val="00344B75"/>
    <w:rsid w:val="00350AB7"/>
    <w:rsid w:val="0035664F"/>
    <w:rsid w:val="00364D41"/>
    <w:rsid w:val="00367D94"/>
    <w:rsid w:val="00374C1D"/>
    <w:rsid w:val="00394B1E"/>
    <w:rsid w:val="003952F4"/>
    <w:rsid w:val="00396C21"/>
    <w:rsid w:val="003A2671"/>
    <w:rsid w:val="003A4633"/>
    <w:rsid w:val="003A7B46"/>
    <w:rsid w:val="003B046D"/>
    <w:rsid w:val="003B14E4"/>
    <w:rsid w:val="003B2BC9"/>
    <w:rsid w:val="003B760E"/>
    <w:rsid w:val="003C2EE8"/>
    <w:rsid w:val="003C3DB5"/>
    <w:rsid w:val="003C6CA1"/>
    <w:rsid w:val="003D6A5A"/>
    <w:rsid w:val="003D788B"/>
    <w:rsid w:val="003E4383"/>
    <w:rsid w:val="003E53DE"/>
    <w:rsid w:val="003F6DA1"/>
    <w:rsid w:val="004003C9"/>
    <w:rsid w:val="004018FC"/>
    <w:rsid w:val="00407BE8"/>
    <w:rsid w:val="00414318"/>
    <w:rsid w:val="00416A60"/>
    <w:rsid w:val="00416FD8"/>
    <w:rsid w:val="004172FD"/>
    <w:rsid w:val="0042391B"/>
    <w:rsid w:val="004271EB"/>
    <w:rsid w:val="00440ADA"/>
    <w:rsid w:val="00451032"/>
    <w:rsid w:val="00453B4E"/>
    <w:rsid w:val="00454933"/>
    <w:rsid w:val="00460A96"/>
    <w:rsid w:val="004625D8"/>
    <w:rsid w:val="00465E0F"/>
    <w:rsid w:val="004661F2"/>
    <w:rsid w:val="00467EC7"/>
    <w:rsid w:val="004714A5"/>
    <w:rsid w:val="00474E9B"/>
    <w:rsid w:val="00477841"/>
    <w:rsid w:val="004877CD"/>
    <w:rsid w:val="00487D07"/>
    <w:rsid w:val="00491444"/>
    <w:rsid w:val="004938E0"/>
    <w:rsid w:val="00494264"/>
    <w:rsid w:val="004961CA"/>
    <w:rsid w:val="004A14B1"/>
    <w:rsid w:val="004A76A3"/>
    <w:rsid w:val="004B31EA"/>
    <w:rsid w:val="004B7073"/>
    <w:rsid w:val="004D4091"/>
    <w:rsid w:val="004D6BC9"/>
    <w:rsid w:val="004D7DF3"/>
    <w:rsid w:val="004F16F9"/>
    <w:rsid w:val="004F1E49"/>
    <w:rsid w:val="004F4CF3"/>
    <w:rsid w:val="00503088"/>
    <w:rsid w:val="00507977"/>
    <w:rsid w:val="0051201F"/>
    <w:rsid w:val="00513C66"/>
    <w:rsid w:val="00515C2C"/>
    <w:rsid w:val="005169CE"/>
    <w:rsid w:val="00517284"/>
    <w:rsid w:val="005256E5"/>
    <w:rsid w:val="00531113"/>
    <w:rsid w:val="005317B9"/>
    <w:rsid w:val="00531EF7"/>
    <w:rsid w:val="00535B43"/>
    <w:rsid w:val="005366B2"/>
    <w:rsid w:val="0055595B"/>
    <w:rsid w:val="00555E3A"/>
    <w:rsid w:val="00557B2E"/>
    <w:rsid w:val="0056274D"/>
    <w:rsid w:val="0056620A"/>
    <w:rsid w:val="00566972"/>
    <w:rsid w:val="00573EF4"/>
    <w:rsid w:val="00575B20"/>
    <w:rsid w:val="005915E0"/>
    <w:rsid w:val="005A1AE7"/>
    <w:rsid w:val="005A5739"/>
    <w:rsid w:val="005A72CF"/>
    <w:rsid w:val="005A7502"/>
    <w:rsid w:val="005A75D1"/>
    <w:rsid w:val="005B1A1A"/>
    <w:rsid w:val="005B3B78"/>
    <w:rsid w:val="005B440F"/>
    <w:rsid w:val="005B51A5"/>
    <w:rsid w:val="005D0D1A"/>
    <w:rsid w:val="005D369B"/>
    <w:rsid w:val="005E1627"/>
    <w:rsid w:val="005E41DE"/>
    <w:rsid w:val="005F1C0B"/>
    <w:rsid w:val="006064A5"/>
    <w:rsid w:val="00610093"/>
    <w:rsid w:val="00610B00"/>
    <w:rsid w:val="00630C91"/>
    <w:rsid w:val="006331D5"/>
    <w:rsid w:val="006338BB"/>
    <w:rsid w:val="00636119"/>
    <w:rsid w:val="00651D7D"/>
    <w:rsid w:val="00652D72"/>
    <w:rsid w:val="00653D60"/>
    <w:rsid w:val="00655230"/>
    <w:rsid w:val="00657624"/>
    <w:rsid w:val="00674745"/>
    <w:rsid w:val="00681780"/>
    <w:rsid w:val="00684D20"/>
    <w:rsid w:val="006A3DA1"/>
    <w:rsid w:val="006A3E80"/>
    <w:rsid w:val="006B2FC9"/>
    <w:rsid w:val="006B3070"/>
    <w:rsid w:val="006B4559"/>
    <w:rsid w:val="006B6803"/>
    <w:rsid w:val="006C33A1"/>
    <w:rsid w:val="006C3CB9"/>
    <w:rsid w:val="006C7621"/>
    <w:rsid w:val="006C7EA9"/>
    <w:rsid w:val="006D4965"/>
    <w:rsid w:val="006D7322"/>
    <w:rsid w:val="006F0FED"/>
    <w:rsid w:val="006F11F1"/>
    <w:rsid w:val="006F5322"/>
    <w:rsid w:val="007012F6"/>
    <w:rsid w:val="00702F29"/>
    <w:rsid w:val="00707CE7"/>
    <w:rsid w:val="00710E77"/>
    <w:rsid w:val="007122D0"/>
    <w:rsid w:val="00713F79"/>
    <w:rsid w:val="00714B07"/>
    <w:rsid w:val="00726716"/>
    <w:rsid w:val="00732220"/>
    <w:rsid w:val="00737954"/>
    <w:rsid w:val="00737AA9"/>
    <w:rsid w:val="00742B39"/>
    <w:rsid w:val="00744529"/>
    <w:rsid w:val="007505DC"/>
    <w:rsid w:val="007523D5"/>
    <w:rsid w:val="0076444A"/>
    <w:rsid w:val="00764638"/>
    <w:rsid w:val="00764BA5"/>
    <w:rsid w:val="00766CD6"/>
    <w:rsid w:val="00771F6F"/>
    <w:rsid w:val="00773891"/>
    <w:rsid w:val="00782165"/>
    <w:rsid w:val="0078312D"/>
    <w:rsid w:val="007864AA"/>
    <w:rsid w:val="0079156B"/>
    <w:rsid w:val="007A60E7"/>
    <w:rsid w:val="007B1BF7"/>
    <w:rsid w:val="007B3A6D"/>
    <w:rsid w:val="007B6229"/>
    <w:rsid w:val="007B6FC3"/>
    <w:rsid w:val="007C4A79"/>
    <w:rsid w:val="007C72C7"/>
    <w:rsid w:val="007D5D2E"/>
    <w:rsid w:val="007E5210"/>
    <w:rsid w:val="007E7968"/>
    <w:rsid w:val="007F1B12"/>
    <w:rsid w:val="007F5080"/>
    <w:rsid w:val="007F517B"/>
    <w:rsid w:val="007F5D62"/>
    <w:rsid w:val="007F5E0E"/>
    <w:rsid w:val="00803202"/>
    <w:rsid w:val="00803C1E"/>
    <w:rsid w:val="00805C98"/>
    <w:rsid w:val="008111C3"/>
    <w:rsid w:val="00822EB9"/>
    <w:rsid w:val="008378C3"/>
    <w:rsid w:val="008429D8"/>
    <w:rsid w:val="008477D6"/>
    <w:rsid w:val="00850783"/>
    <w:rsid w:val="0085422A"/>
    <w:rsid w:val="00855240"/>
    <w:rsid w:val="00857234"/>
    <w:rsid w:val="00857BD1"/>
    <w:rsid w:val="00866039"/>
    <w:rsid w:val="008704E1"/>
    <w:rsid w:val="008715F5"/>
    <w:rsid w:val="0087171D"/>
    <w:rsid w:val="00877F90"/>
    <w:rsid w:val="008814BD"/>
    <w:rsid w:val="0088593D"/>
    <w:rsid w:val="00885C9E"/>
    <w:rsid w:val="008927CD"/>
    <w:rsid w:val="008A3B10"/>
    <w:rsid w:val="008B22AE"/>
    <w:rsid w:val="008B2D81"/>
    <w:rsid w:val="008B7691"/>
    <w:rsid w:val="008D0182"/>
    <w:rsid w:val="008D1BE0"/>
    <w:rsid w:val="008D2157"/>
    <w:rsid w:val="008D3FC7"/>
    <w:rsid w:val="008D6590"/>
    <w:rsid w:val="008F72FC"/>
    <w:rsid w:val="00902465"/>
    <w:rsid w:val="00902B56"/>
    <w:rsid w:val="009113B6"/>
    <w:rsid w:val="00916287"/>
    <w:rsid w:val="00923C23"/>
    <w:rsid w:val="00925E22"/>
    <w:rsid w:val="009261A2"/>
    <w:rsid w:val="009339E5"/>
    <w:rsid w:val="0094438D"/>
    <w:rsid w:val="009446A6"/>
    <w:rsid w:val="00950101"/>
    <w:rsid w:val="0095010D"/>
    <w:rsid w:val="0096205F"/>
    <w:rsid w:val="00962171"/>
    <w:rsid w:val="009651F7"/>
    <w:rsid w:val="009658F6"/>
    <w:rsid w:val="00966238"/>
    <w:rsid w:val="0096625F"/>
    <w:rsid w:val="00967AEF"/>
    <w:rsid w:val="00967C92"/>
    <w:rsid w:val="00977C1A"/>
    <w:rsid w:val="00984D47"/>
    <w:rsid w:val="0099785D"/>
    <w:rsid w:val="009A5C8A"/>
    <w:rsid w:val="009A6F60"/>
    <w:rsid w:val="009A788A"/>
    <w:rsid w:val="009B1201"/>
    <w:rsid w:val="009B1742"/>
    <w:rsid w:val="009B611D"/>
    <w:rsid w:val="009C2A1A"/>
    <w:rsid w:val="009C43BA"/>
    <w:rsid w:val="009D1A36"/>
    <w:rsid w:val="009D3E08"/>
    <w:rsid w:val="009E0352"/>
    <w:rsid w:val="009F01A4"/>
    <w:rsid w:val="009F2B9F"/>
    <w:rsid w:val="009F4945"/>
    <w:rsid w:val="009F6E27"/>
    <w:rsid w:val="009F6FAE"/>
    <w:rsid w:val="00A0075F"/>
    <w:rsid w:val="00A01BB8"/>
    <w:rsid w:val="00A06B58"/>
    <w:rsid w:val="00A06FC0"/>
    <w:rsid w:val="00A0717F"/>
    <w:rsid w:val="00A07BC9"/>
    <w:rsid w:val="00A16A87"/>
    <w:rsid w:val="00A170F6"/>
    <w:rsid w:val="00A228DE"/>
    <w:rsid w:val="00A3065D"/>
    <w:rsid w:val="00A31076"/>
    <w:rsid w:val="00A317D5"/>
    <w:rsid w:val="00A37329"/>
    <w:rsid w:val="00A42B41"/>
    <w:rsid w:val="00A45969"/>
    <w:rsid w:val="00A504A3"/>
    <w:rsid w:val="00A52765"/>
    <w:rsid w:val="00A57D97"/>
    <w:rsid w:val="00A63CCF"/>
    <w:rsid w:val="00A77272"/>
    <w:rsid w:val="00A77853"/>
    <w:rsid w:val="00A92334"/>
    <w:rsid w:val="00A953B3"/>
    <w:rsid w:val="00AA14EE"/>
    <w:rsid w:val="00AA1EF4"/>
    <w:rsid w:val="00AA5F4F"/>
    <w:rsid w:val="00AB49BE"/>
    <w:rsid w:val="00AB4A7A"/>
    <w:rsid w:val="00AB5BAA"/>
    <w:rsid w:val="00AB713F"/>
    <w:rsid w:val="00AB78CA"/>
    <w:rsid w:val="00AD2014"/>
    <w:rsid w:val="00AD3D15"/>
    <w:rsid w:val="00AD7329"/>
    <w:rsid w:val="00AD74BD"/>
    <w:rsid w:val="00AE7BD2"/>
    <w:rsid w:val="00AF0FCD"/>
    <w:rsid w:val="00AF6BD3"/>
    <w:rsid w:val="00B05F71"/>
    <w:rsid w:val="00B1049F"/>
    <w:rsid w:val="00B12B74"/>
    <w:rsid w:val="00B169AD"/>
    <w:rsid w:val="00B21C58"/>
    <w:rsid w:val="00B25B19"/>
    <w:rsid w:val="00B2670B"/>
    <w:rsid w:val="00B35089"/>
    <w:rsid w:val="00B35FF0"/>
    <w:rsid w:val="00B36C3F"/>
    <w:rsid w:val="00B40DE2"/>
    <w:rsid w:val="00B442E3"/>
    <w:rsid w:val="00B45B9B"/>
    <w:rsid w:val="00B4662C"/>
    <w:rsid w:val="00B515A6"/>
    <w:rsid w:val="00B527A2"/>
    <w:rsid w:val="00B60843"/>
    <w:rsid w:val="00B73422"/>
    <w:rsid w:val="00B7376A"/>
    <w:rsid w:val="00BA10CA"/>
    <w:rsid w:val="00BA4495"/>
    <w:rsid w:val="00BA4CC5"/>
    <w:rsid w:val="00BA6457"/>
    <w:rsid w:val="00BB04BA"/>
    <w:rsid w:val="00BB1D78"/>
    <w:rsid w:val="00BB5A22"/>
    <w:rsid w:val="00BC210C"/>
    <w:rsid w:val="00BC5AF8"/>
    <w:rsid w:val="00BC6E9D"/>
    <w:rsid w:val="00BF114F"/>
    <w:rsid w:val="00BF257D"/>
    <w:rsid w:val="00BF7C3B"/>
    <w:rsid w:val="00BF7F99"/>
    <w:rsid w:val="00C03E4A"/>
    <w:rsid w:val="00C072EE"/>
    <w:rsid w:val="00C2361C"/>
    <w:rsid w:val="00C24E3D"/>
    <w:rsid w:val="00C25C5C"/>
    <w:rsid w:val="00C2674B"/>
    <w:rsid w:val="00C30E6F"/>
    <w:rsid w:val="00C30EB8"/>
    <w:rsid w:val="00C31A73"/>
    <w:rsid w:val="00C3448B"/>
    <w:rsid w:val="00C35824"/>
    <w:rsid w:val="00C37ED6"/>
    <w:rsid w:val="00C419BB"/>
    <w:rsid w:val="00C43645"/>
    <w:rsid w:val="00C45BF5"/>
    <w:rsid w:val="00C50D52"/>
    <w:rsid w:val="00C651A9"/>
    <w:rsid w:val="00C73702"/>
    <w:rsid w:val="00C7519B"/>
    <w:rsid w:val="00C761AA"/>
    <w:rsid w:val="00C7748C"/>
    <w:rsid w:val="00C90935"/>
    <w:rsid w:val="00CA332D"/>
    <w:rsid w:val="00CA5EFD"/>
    <w:rsid w:val="00CA5F34"/>
    <w:rsid w:val="00CB10BF"/>
    <w:rsid w:val="00CB1CFC"/>
    <w:rsid w:val="00CB7F41"/>
    <w:rsid w:val="00CC0A70"/>
    <w:rsid w:val="00CC4147"/>
    <w:rsid w:val="00CC7CE3"/>
    <w:rsid w:val="00CD08C2"/>
    <w:rsid w:val="00CD14A0"/>
    <w:rsid w:val="00CE0DC3"/>
    <w:rsid w:val="00CE4096"/>
    <w:rsid w:val="00CE7C2D"/>
    <w:rsid w:val="00CF05E7"/>
    <w:rsid w:val="00CF0D7C"/>
    <w:rsid w:val="00CF31AE"/>
    <w:rsid w:val="00D016DB"/>
    <w:rsid w:val="00D02F71"/>
    <w:rsid w:val="00D0352D"/>
    <w:rsid w:val="00D042D6"/>
    <w:rsid w:val="00D059B5"/>
    <w:rsid w:val="00D07C1A"/>
    <w:rsid w:val="00D21CAD"/>
    <w:rsid w:val="00D342EA"/>
    <w:rsid w:val="00D4472A"/>
    <w:rsid w:val="00D52F36"/>
    <w:rsid w:val="00D55C6A"/>
    <w:rsid w:val="00D60BF0"/>
    <w:rsid w:val="00D80546"/>
    <w:rsid w:val="00D84BA8"/>
    <w:rsid w:val="00D875C3"/>
    <w:rsid w:val="00D925F8"/>
    <w:rsid w:val="00D96E66"/>
    <w:rsid w:val="00D976CC"/>
    <w:rsid w:val="00DA1850"/>
    <w:rsid w:val="00DA67DE"/>
    <w:rsid w:val="00DB2B2D"/>
    <w:rsid w:val="00DB39AA"/>
    <w:rsid w:val="00DB3CE0"/>
    <w:rsid w:val="00DC249A"/>
    <w:rsid w:val="00DD65C1"/>
    <w:rsid w:val="00DD6875"/>
    <w:rsid w:val="00DD7110"/>
    <w:rsid w:val="00DE324E"/>
    <w:rsid w:val="00DE51FB"/>
    <w:rsid w:val="00DF32C9"/>
    <w:rsid w:val="00DF46DD"/>
    <w:rsid w:val="00DF751E"/>
    <w:rsid w:val="00E019BE"/>
    <w:rsid w:val="00E02DD5"/>
    <w:rsid w:val="00E07BD7"/>
    <w:rsid w:val="00E12084"/>
    <w:rsid w:val="00E12B3E"/>
    <w:rsid w:val="00E15B6C"/>
    <w:rsid w:val="00E17A26"/>
    <w:rsid w:val="00E3221F"/>
    <w:rsid w:val="00E353A0"/>
    <w:rsid w:val="00E4091B"/>
    <w:rsid w:val="00E4643A"/>
    <w:rsid w:val="00E5045D"/>
    <w:rsid w:val="00E62DC3"/>
    <w:rsid w:val="00E7293E"/>
    <w:rsid w:val="00E80B22"/>
    <w:rsid w:val="00E86165"/>
    <w:rsid w:val="00E9381C"/>
    <w:rsid w:val="00EA1B08"/>
    <w:rsid w:val="00EA5293"/>
    <w:rsid w:val="00EA77C5"/>
    <w:rsid w:val="00EB0123"/>
    <w:rsid w:val="00EB4F7D"/>
    <w:rsid w:val="00EC164D"/>
    <w:rsid w:val="00EC2394"/>
    <w:rsid w:val="00EC387C"/>
    <w:rsid w:val="00EC3ADB"/>
    <w:rsid w:val="00EC3D54"/>
    <w:rsid w:val="00EC524B"/>
    <w:rsid w:val="00EC6E90"/>
    <w:rsid w:val="00EC7CA0"/>
    <w:rsid w:val="00ED55AD"/>
    <w:rsid w:val="00EE0C29"/>
    <w:rsid w:val="00EE74C0"/>
    <w:rsid w:val="00EF1760"/>
    <w:rsid w:val="00EF2E4B"/>
    <w:rsid w:val="00EF422B"/>
    <w:rsid w:val="00F1067B"/>
    <w:rsid w:val="00F11D01"/>
    <w:rsid w:val="00F137EC"/>
    <w:rsid w:val="00F1432D"/>
    <w:rsid w:val="00F15997"/>
    <w:rsid w:val="00F20775"/>
    <w:rsid w:val="00F233CA"/>
    <w:rsid w:val="00F23EDA"/>
    <w:rsid w:val="00F24187"/>
    <w:rsid w:val="00F272C1"/>
    <w:rsid w:val="00F313C9"/>
    <w:rsid w:val="00F333F5"/>
    <w:rsid w:val="00F4150A"/>
    <w:rsid w:val="00F42E89"/>
    <w:rsid w:val="00F45B67"/>
    <w:rsid w:val="00F70E76"/>
    <w:rsid w:val="00F72F3D"/>
    <w:rsid w:val="00F74207"/>
    <w:rsid w:val="00F93BB7"/>
    <w:rsid w:val="00FA03A6"/>
    <w:rsid w:val="00FA77C7"/>
    <w:rsid w:val="00FB1514"/>
    <w:rsid w:val="00FB427E"/>
    <w:rsid w:val="00FC317A"/>
    <w:rsid w:val="00FD731A"/>
    <w:rsid w:val="00FE0E4D"/>
    <w:rsid w:val="00FE15A0"/>
    <w:rsid w:val="00FE5329"/>
    <w:rsid w:val="00FE6E2C"/>
    <w:rsid w:val="00FF743B"/>
    <w:rsid w:val="00FF7855"/>
    <w:rsid w:val="0181185C"/>
    <w:rsid w:val="076989E5"/>
    <w:rsid w:val="34C68C5F"/>
    <w:rsid w:val="3EEEB2A4"/>
    <w:rsid w:val="520D39CD"/>
    <w:rsid w:val="6EA5534A"/>
    <w:rsid w:val="6F95B8A2"/>
    <w:rsid w:val="74FB57A9"/>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60D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12"/>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before="1"/>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477D6"/>
    <w:pPr>
      <w:tabs>
        <w:tab w:val="center" w:pos="4513"/>
        <w:tab w:val="right" w:pos="9026"/>
      </w:tabs>
    </w:pPr>
  </w:style>
  <w:style w:type="character" w:customStyle="1" w:styleId="HeaderChar">
    <w:name w:val="Header Char"/>
    <w:basedOn w:val="DefaultParagraphFont"/>
    <w:link w:val="Header"/>
    <w:uiPriority w:val="99"/>
    <w:rsid w:val="008477D6"/>
    <w:rPr>
      <w:rFonts w:ascii="Calibri" w:eastAsia="Calibri" w:hAnsi="Calibri" w:cs="Calibri"/>
    </w:rPr>
  </w:style>
  <w:style w:type="paragraph" w:styleId="Footer">
    <w:name w:val="footer"/>
    <w:basedOn w:val="Normal"/>
    <w:link w:val="FooterChar"/>
    <w:uiPriority w:val="99"/>
    <w:unhideWhenUsed/>
    <w:rsid w:val="008477D6"/>
    <w:pPr>
      <w:tabs>
        <w:tab w:val="center" w:pos="4513"/>
        <w:tab w:val="right" w:pos="9026"/>
      </w:tabs>
    </w:pPr>
  </w:style>
  <w:style w:type="character" w:customStyle="1" w:styleId="FooterChar">
    <w:name w:val="Footer Char"/>
    <w:basedOn w:val="DefaultParagraphFont"/>
    <w:link w:val="Footer"/>
    <w:uiPriority w:val="99"/>
    <w:rsid w:val="008477D6"/>
    <w:rPr>
      <w:rFonts w:ascii="Calibri" w:eastAsia="Calibri" w:hAnsi="Calibri" w:cs="Calibri"/>
    </w:rPr>
  </w:style>
  <w:style w:type="character" w:styleId="Hyperlink">
    <w:name w:val="Hyperlink"/>
    <w:basedOn w:val="DefaultParagraphFont"/>
    <w:uiPriority w:val="99"/>
    <w:unhideWhenUsed/>
    <w:rsid w:val="00A57D97"/>
    <w:rPr>
      <w:color w:val="0000FF" w:themeColor="hyperlink"/>
      <w:u w:val="single"/>
    </w:rPr>
  </w:style>
  <w:style w:type="character" w:styleId="UnresolvedMention">
    <w:name w:val="Unresolved Mention"/>
    <w:basedOn w:val="DefaultParagraphFont"/>
    <w:uiPriority w:val="99"/>
    <w:semiHidden/>
    <w:unhideWhenUsed/>
    <w:rsid w:val="00A57D97"/>
    <w:rPr>
      <w:color w:val="605E5C"/>
      <w:shd w:val="clear" w:color="auto" w:fill="E1DFDD"/>
    </w:rPr>
  </w:style>
  <w:style w:type="character" w:styleId="CommentReference">
    <w:name w:val="annotation reference"/>
    <w:basedOn w:val="DefaultParagraphFont"/>
    <w:uiPriority w:val="99"/>
    <w:semiHidden/>
    <w:unhideWhenUsed/>
    <w:rsid w:val="007F5E0E"/>
    <w:rPr>
      <w:sz w:val="16"/>
      <w:szCs w:val="16"/>
    </w:rPr>
  </w:style>
  <w:style w:type="paragraph" w:styleId="CommentText">
    <w:name w:val="annotation text"/>
    <w:basedOn w:val="Normal"/>
    <w:link w:val="CommentTextChar"/>
    <w:uiPriority w:val="99"/>
    <w:unhideWhenUsed/>
    <w:rsid w:val="007F5E0E"/>
    <w:rPr>
      <w:sz w:val="20"/>
      <w:szCs w:val="20"/>
    </w:rPr>
  </w:style>
  <w:style w:type="character" w:customStyle="1" w:styleId="CommentTextChar">
    <w:name w:val="Comment Text Char"/>
    <w:basedOn w:val="DefaultParagraphFont"/>
    <w:link w:val="CommentText"/>
    <w:uiPriority w:val="99"/>
    <w:rsid w:val="007F5E0E"/>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F5E0E"/>
    <w:rPr>
      <w:b/>
      <w:bCs/>
    </w:rPr>
  </w:style>
  <w:style w:type="character" w:customStyle="1" w:styleId="CommentSubjectChar">
    <w:name w:val="Comment Subject Char"/>
    <w:basedOn w:val="CommentTextChar"/>
    <w:link w:val="CommentSubject"/>
    <w:uiPriority w:val="99"/>
    <w:semiHidden/>
    <w:rsid w:val="007F5E0E"/>
    <w:rPr>
      <w:rFonts w:ascii="Calibri" w:eastAsia="Calibri" w:hAnsi="Calibri" w:cs="Calibri"/>
      <w:b/>
      <w:bCs/>
      <w:sz w:val="20"/>
      <w:szCs w:val="20"/>
    </w:rPr>
  </w:style>
  <w:style w:type="paragraph" w:styleId="Revision">
    <w:name w:val="Revision"/>
    <w:hidden/>
    <w:uiPriority w:val="99"/>
    <w:semiHidden/>
    <w:rsid w:val="00DD65C1"/>
    <w:pPr>
      <w:widowControl/>
      <w:autoSpaceDE/>
      <w:autoSpaceDN/>
    </w:pPr>
    <w:rPr>
      <w:rFonts w:ascii="Calibri" w:eastAsia="Calibri" w:hAnsi="Calibri" w:cs="Calibri"/>
    </w:rPr>
  </w:style>
  <w:style w:type="character" w:customStyle="1" w:styleId="BodyTextChar">
    <w:name w:val="Body Text Char"/>
    <w:basedOn w:val="DefaultParagraphFont"/>
    <w:link w:val="BodyText"/>
    <w:uiPriority w:val="99"/>
    <w:rsid w:val="00414318"/>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rfi.govt.nz/safeguard/org-toolk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openxmlformats.org/officeDocument/2006/relationships/customXml" Target="../customXml/item5.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crfi.govt.nz/safeguard/org-toolkit" TargetMode="Externa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CRFIWEBSITE-145050222-856</_dlc_DocId>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_dlc_DocIdUrl xmlns="c78cdbf8-4243-4362-8765-2acd0e03065b">
      <Url>https://azurediagovt.sharepoint.com/sites/EXT-CommunityResiliencetoForeignInterferencewebsite_MEC/_layouts/15/DocIdRedir.aspx?ID=CRFIWEBSITE-145050222-856</Url>
      <Description>CRFIWEBSITE-145050222-856</Description>
    </_dlc_DocIdUrl>
  </documentManagement>
</p:properties>
</file>

<file path=customXml/itemProps1.xml><?xml version="1.0" encoding="utf-8"?>
<ds:datastoreItem xmlns:ds="http://schemas.openxmlformats.org/officeDocument/2006/customXml" ds:itemID="{3592AC34-A687-44BF-AD20-3012FA5B2BCD}">
  <ds:schemaRefs>
    <ds:schemaRef ds:uri="http://schemas.openxmlformats.org/officeDocument/2006/bibliography"/>
  </ds:schemaRefs>
</ds:datastoreItem>
</file>

<file path=customXml/itemProps2.xml><?xml version="1.0" encoding="utf-8"?>
<ds:datastoreItem xmlns:ds="http://schemas.openxmlformats.org/officeDocument/2006/customXml" ds:itemID="{B9969B23-EEC5-4485-B471-42CC350044F5}"/>
</file>

<file path=customXml/itemProps3.xml><?xml version="1.0" encoding="utf-8"?>
<ds:datastoreItem xmlns:ds="http://schemas.openxmlformats.org/officeDocument/2006/customXml" ds:itemID="{82006D7A-2FCA-4F58-BFC8-31563229DA0C}"/>
</file>

<file path=customXml/itemProps4.xml><?xml version="1.0" encoding="utf-8"?>
<ds:datastoreItem xmlns:ds="http://schemas.openxmlformats.org/officeDocument/2006/customXml" ds:itemID="{2C556001-9B28-438F-8E2D-01C24D8E34C3}"/>
</file>

<file path=customXml/itemProps5.xml><?xml version="1.0" encoding="utf-8"?>
<ds:datastoreItem xmlns:ds="http://schemas.openxmlformats.org/officeDocument/2006/customXml" ds:itemID="{19253EEA-3343-4731-91C1-B1D045F97D72}"/>
</file>

<file path=docProps/app.xml><?xml version="1.0" encoding="utf-8"?>
<Properties xmlns="http://schemas.openxmlformats.org/officeDocument/2006/extended-properties" xmlns:vt="http://schemas.openxmlformats.org/officeDocument/2006/docPropsVTypes">
  <Template>Normal</Template>
  <TotalTime>0</TotalTime>
  <Pages>4</Pages>
  <Words>1168</Words>
  <Characters>6663</Characters>
  <Application>Microsoft Office Word</Application>
  <DocSecurity>2</DocSecurity>
  <Lines>55</Lines>
  <Paragraphs>15</Paragraphs>
  <ScaleCrop>false</ScaleCrop>
  <Company/>
  <LinksUpToDate>false</LinksUpToDate>
  <CharactersWithSpaces>7816</CharactersWithSpaces>
  <SharedDoc>false</SharedDoc>
  <HLinks>
    <vt:vector size="12" baseType="variant">
      <vt:variant>
        <vt:i4>1572899</vt:i4>
      </vt:variant>
      <vt:variant>
        <vt:i4>3</vt:i4>
      </vt:variant>
      <vt:variant>
        <vt:i4>0</vt:i4>
      </vt:variant>
      <vt:variant>
        <vt:i4>5</vt:i4>
      </vt:variant>
      <vt:variant>
        <vt:lpwstr>https://www.ethniccommunities.govt.nz/programmes/security-and-resilience/safeguarding-your-community-organisation-against-foreign-interference/_nocache</vt:lpwstr>
      </vt:variant>
      <vt:variant>
        <vt:lpwstr/>
      </vt:variant>
      <vt:variant>
        <vt:i4>1572899</vt:i4>
      </vt:variant>
      <vt:variant>
        <vt:i4>0</vt:i4>
      </vt:variant>
      <vt:variant>
        <vt:i4>0</vt:i4>
      </vt:variant>
      <vt:variant>
        <vt:i4>5</vt:i4>
      </vt:variant>
      <vt:variant>
        <vt:lpwstr>https://www.ethniccommunities.govt.nz/programmes/security-and-resilience/safeguarding-your-community-organisation-against-foreign-interference/_nocache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2026-08-20T02:31:00Z</dcterms:created>
  <dcterms:modified xsi:type="dcterms:W3CDTF">2026-08-20T02:31:00Z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d545d1b5010243bcae2cac870a559cbd">
    <vt:lpwstr/>
  </property>
  <property fmtid="{D5CDD505-2E9C-101B-9397-08002B2CF9AE}" pid="4" name="DIALegislation">
    <vt:lpwstr/>
  </property>
  <property fmtid="{D5CDD505-2E9C-101B-9397-08002B2CF9AE}" pid="5" name="a43c847a0bb444b9ba08276b667d1291">
    <vt:lpwstr/>
  </property>
  <property fmtid="{D5CDD505-2E9C-101B-9397-08002B2CF9AE}" pid="6" name="MediaServiceImageTags">
    <vt:lpwstr/>
  </property>
  <property fmtid="{D5CDD505-2E9C-101B-9397-08002B2CF9AE}" pid="7" name="xd_ProgID">
    <vt:lpwstr/>
  </property>
  <property fmtid="{D5CDD505-2E9C-101B-9397-08002B2CF9AE}" pid="8" name="aa0293da76ee462da8ea97e7ed70c5ee">
    <vt:lpwstr/>
  </property>
  <property fmtid="{D5CDD505-2E9C-101B-9397-08002B2CF9AE}" pid="9" name="ContentTypeId">
    <vt:lpwstr>0x010100F317D2B78A617F468F1FDC070D126EC9</vt:lpwstr>
  </property>
  <property fmtid="{D5CDD505-2E9C-101B-9397-08002B2CF9AE}" pid="10" name="SecurityClassification">
    <vt:lpwstr>3;#UNCLASSIFIED|2c10f15e-4fe4-4bec-ae91-1116436da94b</vt:lpwstr>
  </property>
  <property fmtid="{D5CDD505-2E9C-101B-9397-08002B2CF9AE}" pid="11" name="DIAReportDocumentType">
    <vt:lpwstr/>
  </property>
  <property fmtid="{D5CDD505-2E9C-101B-9397-08002B2CF9AE}" pid="12" name="ComplianceAssetId">
    <vt:lpwstr/>
  </property>
  <property fmtid="{D5CDD505-2E9C-101B-9397-08002B2CF9AE}" pid="13" name="TemplateUrl">
    <vt:lpwstr/>
  </property>
  <property fmtid="{D5CDD505-2E9C-101B-9397-08002B2CF9AE}" pid="14" name="fb4cec6bda93410d8ae43a0f8dc367a2">
    <vt:lpwstr/>
  </property>
  <property fmtid="{D5CDD505-2E9C-101B-9397-08002B2CF9AE}" pid="15" name="c4e02c960b5544139e8046d663add723">
    <vt:lpwstr>Correspondence|dcd6b05f-dc80-4336-b228-09aebf3d212c</vt:lpwstr>
  </property>
  <property fmtid="{D5CDD505-2E9C-101B-9397-08002B2CF9AE}" pid="16" name="DIAEmailContentType">
    <vt:lpwstr>3;#Correspondence|dcd6b05f-dc80-4336-b228-09aebf3d212c</vt:lpwstr>
  </property>
  <property fmtid="{D5CDD505-2E9C-101B-9397-08002B2CF9AE}" pid="17" name="RevIMBCS">
    <vt:lpwstr/>
  </property>
  <property fmtid="{D5CDD505-2E9C-101B-9397-08002B2CF9AE}" pid="18" name="_ExtendedDescription">
    <vt:lpwstr/>
  </property>
  <property fmtid="{D5CDD505-2E9C-101B-9397-08002B2CF9AE}" pid="19" name="DIAMeetingDocumentType">
    <vt:lpwstr/>
  </property>
  <property fmtid="{D5CDD505-2E9C-101B-9397-08002B2CF9AE}" pid="20" name="DIAPlanningDocumentType">
    <vt:lpwstr/>
  </property>
  <property fmtid="{D5CDD505-2E9C-101B-9397-08002B2CF9AE}" pid="21" name="DIAAdministrationDocumentType">
    <vt:lpwstr/>
  </property>
  <property fmtid="{D5CDD505-2E9C-101B-9397-08002B2CF9AE}" pid="22" name="e426f00ce1c04b36b10d4c3e43c2da46">
    <vt:lpwstr/>
  </property>
  <property fmtid="{D5CDD505-2E9C-101B-9397-08002B2CF9AE}" pid="23" name="DIAAnalysisDocumentType">
    <vt:lpwstr/>
  </property>
  <property fmtid="{D5CDD505-2E9C-101B-9397-08002B2CF9AE}" pid="24" name="xd_Signature">
    <vt:bool>false</vt:bool>
  </property>
  <property fmtid="{D5CDD505-2E9C-101B-9397-08002B2CF9AE}" pid="25" name="n519a372ec7b434bb313ba820b4e8ea6">
    <vt:lpwstr/>
  </property>
  <property fmtid="{D5CDD505-2E9C-101B-9397-08002B2CF9AE}" pid="26" name="DIABriefingType">
    <vt:lpwstr/>
  </property>
  <property fmtid="{D5CDD505-2E9C-101B-9397-08002B2CF9AE}" pid="27" name="l8c0f39d15824d909a6f5acef1bcb5e3">
    <vt:lpwstr>UNCLASSIFIED|2c10f15e-4fe4-4bec-ae91-1116436da94b</vt:lpwstr>
  </property>
  <property fmtid="{D5CDD505-2E9C-101B-9397-08002B2CF9AE}" pid="28" name="DIAAgreementType">
    <vt:lpwstr/>
  </property>
  <property fmtid="{D5CDD505-2E9C-101B-9397-08002B2CF9AE}" pid="29" name="DIABriefingAudience">
    <vt:lpwstr/>
  </property>
  <property fmtid="{D5CDD505-2E9C-101B-9397-08002B2CF9AE}" pid="30" name="C3Topic">
    <vt:lpwstr/>
  </property>
  <property fmtid="{D5CDD505-2E9C-101B-9397-08002B2CF9AE}" pid="31" name="f61444bc44204a64a934873ee4bc3140">
    <vt:lpwstr/>
  </property>
  <property fmtid="{D5CDD505-2E9C-101B-9397-08002B2CF9AE}" pid="32" name="_dlc_DocIdItemGuid">
    <vt:lpwstr>b64edd0a-4042-4dd2-8094-a387c6329cf4</vt:lpwstr>
  </property>
  <property fmtid="{D5CDD505-2E9C-101B-9397-08002B2CF9AE}" pid="33" name="DIASecurityClassification">
    <vt:lpwstr>2;#UNCLASSIFIED|2c10f15e-4fe4-4bec-ae91-1116436da94b</vt:lpwstr>
  </property>
  <property fmtid="{D5CDD505-2E9C-101B-9397-08002B2CF9AE}" pid="34" name="TriggerFlowInfo">
    <vt:lpwstr/>
  </property>
  <property fmtid="{D5CDD505-2E9C-101B-9397-08002B2CF9AE}" pid="35" name="DIAOfficialEntity">
    <vt:lpwstr/>
  </property>
  <property fmtid="{D5CDD505-2E9C-101B-9397-08002B2CF9AE}" pid="36" name="DIAPortfolio">
    <vt:lpwstr/>
  </property>
  <property fmtid="{D5CDD505-2E9C-101B-9397-08002B2CF9AE}" pid="37" name="Order">
    <vt:r8>876700</vt:r8>
  </property>
</Properties>
</file>