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1D02D9" w:rsidRDefault="00C55FAC" w:rsidP="00FD68A0">
      <w:pPr>
        <w:pStyle w:val="Heading1"/>
        <w:ind w:left="0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391335"/>
          <w:spacing w:val="-4"/>
          <w:cs/>
          <w:lang w:bidi="ta-IN"/>
        </w:rPr>
        <w:t>வெளிநாடுகளுக்குப் பயணம் செய்தலும் வெளிநாட்டுத் தலையீடும்</w:t>
      </w:r>
    </w:p>
    <w:p w14:paraId="2294368F" w14:textId="77777777" w:rsidR="009C2AD2" w:rsidRPr="001D02D9" w:rsidRDefault="00C55FAC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5"/>
          <w:w w:val="105"/>
          <w:cs/>
          <w:lang w:bidi="ta-IN"/>
        </w:rPr>
        <w:t>வெளிநாடுகளுக்குப் பயணம் செய்யும்போது, சிலர் வெளிநாட்டு அதிகாரிகளிடமிருந்து, குறிப்பாக அவர்களின் பாதுகாப்பு மற்றும் உளவு அமைப்புகளிடமிருந்து கூடுதல் கண்காணிப்பை எதிர்கொள்ள நேரிடலாம்; இது வெளிநாட்டுத் தலையீட்டின் ஒரு வடிவாக இருக்கலாம்.</w:t>
      </w:r>
    </w:p>
    <w:p w14:paraId="22943691" w14:textId="6268C4A1" w:rsidR="009C2AD2" w:rsidRPr="001D02D9" w:rsidRDefault="00C55FAC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4"/>
          <w:w w:val="103"/>
          <w:cs/>
          <w:lang w:bidi="ta-IN"/>
        </w:rPr>
        <w:t>இருப்பினும், பெரும்பாலான பயணிகள் இத்தகைய சூழல்களை எதிர்கொள்ள வாய்ப்பில்லை என்பதையும், எல்லைகளில் மேற்கொள்ளப்படும் சோதனைகள் உலகெங்கிலும் பொதுவானவை என்பதையும் நினைவில் கொள்வது அவசியம். இவை வழக்கமாக நடைமுறையின் ஒரு பகுதியாகவே இருக்கும், வெளிநாட்டுத் தலையீட்டுடன் தொடர்புடையவை அல்ல.</w:t>
      </w:r>
    </w:p>
    <w:p w14:paraId="22943693" w14:textId="73884628" w:rsidR="009C2AD2" w:rsidRPr="001D02D9" w:rsidRDefault="00C55FAC" w:rsidP="00E956A8">
      <w:pPr>
        <w:pStyle w:val="BodyText"/>
        <w:spacing w:before="360"/>
        <w:rPr>
          <w:rFonts w:ascii="Latha" w:hAnsi="Latha" w:cs="Latha"/>
          <w:b/>
          <w:bCs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cs/>
          <w:lang w:bidi="ta-IN"/>
        </w:rPr>
        <w:t>வெளிநாட்டுத் தலையீடு தொடர்பான கூடுதல் கண்காணிப்பிற்கு உள்ளாகக்கூடிய நபர்களில் பின்வருவோர் அடங்குவர்:</w:t>
      </w:r>
    </w:p>
    <w:p w14:paraId="22943695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2"/>
          <w:cs/>
          <w:lang w:bidi="ta-IN"/>
        </w:rPr>
        <w:t xml:space="preserve">நியூசிலாந்தில் ஏற்கனவே குறிவைக்கப்பட்ட நபர்கள் </w:t>
      </w:r>
    </w:p>
    <w:p w14:paraId="22943696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1"/>
          <w:cs/>
          <w:lang w:bidi="ta-IN"/>
        </w:rPr>
        <w:t>வெளிநாடுகளுக்கு எதிராக மாற்றுக் கருத்துகளைக் கொண்டிருப்பதாக அல்லது வெளிநாடுகளை விமர்சிப்பதாக அறியப்படும் சமூக உறுப்பினர்கள்</w:t>
      </w:r>
    </w:p>
    <w:p w14:paraId="22943697" w14:textId="16391AAA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4"/>
          <w:cs/>
          <w:lang w:bidi="ta-IN"/>
        </w:rPr>
        <w:t>சமூகத் தலைவர்கள், ஆதரவாளர்கள் மற்றும் ஆர்வலர்கள்</w:t>
      </w:r>
    </w:p>
    <w:p w14:paraId="22943698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1"/>
          <w:cs/>
          <w:lang w:bidi="ta-IN"/>
        </w:rPr>
        <w:t>குடும்பம், சமூகம் அல்லது வணிக காரணங்களுக்காகப் பயணம் செய்யும் சமூக உறுப்பினர்கள்</w:t>
      </w:r>
    </w:p>
    <w:p w14:paraId="22943699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cs/>
          <w:lang w:bidi="ta-IN"/>
        </w:rPr>
        <w:t>நியூசிலாந்து அரசாங்கம், உள்ளூர் அரசு மன்றங்களில் பணிபுரிபவர்கள் அல்லது நியூசிலாந்தில் தேர்ந்தெடுக்கப்பட்ட பிரதிநிதிகளாக இருக்கும் சமூக உறுப்பினர்கள்</w:t>
      </w:r>
    </w:p>
    <w:p w14:paraId="2294369A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1"/>
          <w:w w:val="102"/>
          <w:cs/>
          <w:lang w:bidi="ta-IN"/>
        </w:rPr>
        <w:t>முக்கியமான உள்கட்டமைப்பு, கல்வித்துறை, ஊடகம் போன்ற இதர முக்கியத் துறைகளில் பணிபுரியும் சமூக உறுப்பினர்கள்</w:t>
      </w:r>
    </w:p>
    <w:p w14:paraId="2294369B" w14:textId="77777777" w:rsidR="009C2AD2" w:rsidRPr="001D02D9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5"/>
          <w:cs/>
          <w:lang w:bidi="ta-IN"/>
        </w:rPr>
        <w:t>முன்னாள் அகதிகள்.</w:t>
      </w:r>
    </w:p>
    <w:p w14:paraId="2294369D" w14:textId="4DF85FFF" w:rsidR="009C2AD2" w:rsidRPr="001D02D9" w:rsidRDefault="00C55FAC" w:rsidP="00E956A8">
      <w:pPr>
        <w:pStyle w:val="BodyText"/>
        <w:spacing w:before="360"/>
        <w:rPr>
          <w:rFonts w:ascii="Latha" w:hAnsi="Latha" w:cs="Latha"/>
          <w:b/>
          <w:bCs/>
          <w:color w:val="231F20"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cs/>
          <w:lang w:bidi="ta-IN"/>
        </w:rPr>
        <w:t>நாட்டைப் பொறுத்து மக்கள் எதிர்கொள்ளக்கூடிய அபாயங்கள் பின்வருமாறு:</w:t>
      </w:r>
    </w:p>
    <w:p w14:paraId="2294369F" w14:textId="77777777" w:rsidR="009C2AD2" w:rsidRPr="001D02D9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7"/>
          <w:w w:val="105"/>
          <w:cs/>
          <w:lang w:bidi="ta-IN"/>
        </w:rPr>
        <w:t>பயணத் திட்டங்கள், செயல்பாடுகள் அல்லது தொடர்புகள் குறித்து உள்ளூர்</w:t>
      </w:r>
      <w:r w:rsidRPr="001D02D9">
        <w:rPr>
          <w:rFonts w:ascii="Latha" w:hAnsi="Latha" w:cs="Latha"/>
          <w:b/>
          <w:bCs/>
          <w:color w:val="231F20"/>
          <w:spacing w:val="-7"/>
          <w:w w:val="105"/>
          <w:cs/>
          <w:lang w:bidi="ta-IN"/>
        </w:rPr>
        <w:t xml:space="preserve"> அதிகாரிகளால் தேவையற்ற முறையில் விசாரணைக்கு உட்படுத்தப்படுதல்</w:t>
      </w:r>
    </w:p>
    <w:p w14:paraId="229436A0" w14:textId="77777777" w:rsidR="009C2AD2" w:rsidRPr="001D02D9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spacing w:val="-7"/>
          <w:w w:val="105"/>
          <w:cs/>
          <w:lang w:bidi="ta-IN"/>
        </w:rPr>
        <w:lastRenderedPageBreak/>
        <w:t xml:space="preserve">நுழைவு அல்லது </w:t>
      </w:r>
      <w:r w:rsidRPr="001D02D9">
        <w:rPr>
          <w:rFonts w:ascii="Latha" w:hAnsi="Latha" w:cs="Latha"/>
          <w:b/>
          <w:bCs/>
          <w:color w:val="231F20"/>
          <w:w w:val="105"/>
          <w:cs/>
          <w:lang w:bidi="ta-IN"/>
        </w:rPr>
        <w:t>வெளியேற்றம்</w:t>
      </w:r>
      <w:r w:rsidRPr="001D02D9">
        <w:rPr>
          <w:rFonts w:ascii="Latha" w:hAnsi="Latha" w:cs="Latha"/>
          <w:b/>
          <w:bCs/>
          <w:color w:val="231F20"/>
          <w:spacing w:val="-7"/>
          <w:w w:val="105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spacing w:val="-6"/>
          <w:w w:val="105"/>
          <w:cs/>
          <w:lang w:bidi="ta-IN"/>
        </w:rPr>
        <w:t>மறுக்கப்படுதல், உதாரணமாக விமானத்தில் ஏற அனுமதி மறுக்கப்படுதல் அல்லது எல்லைச் சோதனைச் சாவடிகளில்</w:t>
      </w:r>
      <w:r w:rsidRPr="001D02D9">
        <w:rPr>
          <w:rFonts w:ascii="Latha" w:hAnsi="Latha" w:cs="Latha"/>
          <w:b/>
          <w:bCs/>
          <w:color w:val="231F20"/>
          <w:spacing w:val="-7"/>
          <w:w w:val="105"/>
          <w:cs/>
          <w:lang w:bidi="ta-IN"/>
        </w:rPr>
        <w:t xml:space="preserve"> நுழைய மறுக்கப்படுதல்</w:t>
      </w:r>
    </w:p>
    <w:p w14:paraId="229436A1" w14:textId="77777777" w:rsidR="009C2AD2" w:rsidRPr="001D02D9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பயண அல்லது </w:t>
      </w:r>
      <w:r w:rsidRPr="001D02D9">
        <w:rPr>
          <w:rFonts w:ascii="Latha" w:hAnsi="Latha" w:cs="Latha"/>
          <w:b/>
          <w:bCs/>
          <w:color w:val="231F20"/>
          <w:spacing w:val="-3"/>
          <w:w w:val="105"/>
          <w:cs/>
          <w:lang w:bidi="ta-IN"/>
        </w:rPr>
        <w:t>விசா கட்டுப்பாடுகள்</w:t>
      </w:r>
      <w:r w:rsidRPr="001D02D9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விதிக்கப்படுதல்</w:t>
      </w:r>
      <w:r w:rsidRPr="001D02D9">
        <w:rPr>
          <w:rFonts w:ascii="Latha" w:hAnsi="Latha" w:cs="Latha"/>
          <w:color w:val="231F20"/>
          <w:spacing w:val="-1"/>
          <w:w w:val="105"/>
          <w:cs/>
          <w:lang w:bidi="ta-IN"/>
        </w:rPr>
        <w:t>, நாட்டின் உள்ளே செல்வதற்கான நடமாட்டக் கட்டுப்பாடுகள் உட்பட</w:t>
      </w:r>
    </w:p>
    <w:p w14:paraId="2E56D874" w14:textId="77777777" w:rsidR="004270DA" w:rsidRPr="001D02D9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>தொலைபேசிகள்</w:t>
      </w:r>
      <w:r w:rsidRPr="001D02D9">
        <w:rPr>
          <w:rFonts w:ascii="Latha" w:hAnsi="Latha" w:cs="Latha"/>
          <w:color w:val="231F20"/>
          <w:spacing w:val="-4"/>
          <w:w w:val="105"/>
          <w:cs/>
          <w:lang w:bidi="ta-IN"/>
        </w:rPr>
        <w:t xml:space="preserve">, </w:t>
      </w:r>
      <w:r w:rsidRPr="001D02D9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>மடிக்கணினிகள் அல்லது பிற மின்னணு சாதனங்கள் சோதனையிடப்படுதல்</w:t>
      </w:r>
      <w:r w:rsidRPr="001D02D9">
        <w:rPr>
          <w:rFonts w:ascii="Latha" w:hAnsi="Latha" w:cs="Latha"/>
          <w:color w:val="231F20"/>
          <w:spacing w:val="-4"/>
          <w:w w:val="105"/>
          <w:cs/>
          <w:lang w:bidi="ta-IN"/>
        </w:rPr>
        <w:t>, இதன் மூலம் தனிப்பட்ட தகவல்கள்</w:t>
      </w:r>
      <w:r w:rsidRPr="001D02D9">
        <w:rPr>
          <w:rFonts w:ascii="Latha" w:hAnsi="Latha" w:cs="Latha"/>
          <w:b/>
          <w:bCs/>
          <w:color w:val="231F20"/>
          <w:spacing w:val="-4"/>
          <w:w w:val="105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spacing w:val="-4"/>
          <w:w w:val="105"/>
          <w:cs/>
          <w:lang w:bidi="ta-IN"/>
        </w:rPr>
        <w:t>அல்லது தொடர்புகளை அவர்கள் அணுகக்கூடும்</w:t>
      </w:r>
    </w:p>
    <w:p w14:paraId="5052F636" w14:textId="6006304D" w:rsidR="004270DA" w:rsidRPr="001D02D9" w:rsidRDefault="00C55FAC" w:rsidP="002F1DF1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olor w:val="231F20"/>
          <w:w w:val="110"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cs/>
          <w:lang w:bidi="ta-IN"/>
        </w:rPr>
        <w:t xml:space="preserve"> நாட்டிற்குள் நுழைந்த பிறகு குறிவைக்கப்பட்டுக் கண்காணிக்கப்படுதல், தடுத்து வைக்கப்படுதல் அல்லது சிறையில்</w:t>
      </w:r>
      <w:r w:rsidRPr="001D02D9">
        <w:rPr>
          <w:rFonts w:ascii="Latha" w:hAnsi="Latha" w:cs="Latha"/>
          <w:color w:val="231F20"/>
          <w:cs/>
          <w:lang w:bidi="ta-IN"/>
        </w:rPr>
        <w:t xml:space="preserve"> அடைக்கப்படுதல், இதில்</w:t>
      </w:r>
      <w:r w:rsidRPr="001D02D9">
        <w:rPr>
          <w:rFonts w:ascii="Latha" w:hAnsi="Latha" w:cs="Latha"/>
          <w:b/>
          <w:bCs/>
          <w:color w:val="231F20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cs/>
          <w:lang w:bidi="ta-IN"/>
        </w:rPr>
        <w:t xml:space="preserve">முறையான </w:t>
      </w:r>
      <w:r w:rsidRPr="001D02D9">
        <w:rPr>
          <w:rFonts w:ascii="Latha" w:hAnsi="Latha" w:cs="Latha"/>
          <w:color w:val="231F20"/>
          <w:spacing w:val="-3"/>
          <w:w w:val="110"/>
          <w:cs/>
          <w:lang w:bidi="ta-IN"/>
        </w:rPr>
        <w:t>சட்ட நடவடிக்கைகளும்</w:t>
      </w:r>
      <w:r w:rsidRPr="001D02D9">
        <w:rPr>
          <w:rFonts w:ascii="Latha" w:hAnsi="Latha" w:cs="Latha"/>
          <w:b/>
          <w:bCs/>
          <w:color w:val="231F20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cs/>
          <w:lang w:bidi="ta-IN"/>
        </w:rPr>
        <w:t>அடங்கலாம்</w:t>
      </w:r>
    </w:p>
    <w:p w14:paraId="229436A4" w14:textId="77777777" w:rsidR="009C2AD2" w:rsidRPr="001D02D9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2"/>
          <w:cs/>
          <w:lang w:bidi="ta-IN"/>
        </w:rPr>
        <w:t>உள்ளூர்</w:t>
      </w:r>
      <w:r w:rsidRPr="001D02D9">
        <w:rPr>
          <w:rFonts w:ascii="Latha" w:hAnsi="Latha" w:cs="Latha"/>
          <w:b/>
          <w:bCs/>
          <w:color w:val="231F20"/>
          <w:spacing w:val="2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spacing w:val="-2"/>
          <w:cs/>
          <w:lang w:bidi="ta-IN"/>
        </w:rPr>
        <w:t>அதிகாரிகளால்</w:t>
      </w:r>
      <w:r w:rsidRPr="001D02D9">
        <w:rPr>
          <w:rFonts w:ascii="Latha" w:hAnsi="Latha" w:cs="Latha"/>
          <w:b/>
          <w:bCs/>
          <w:color w:val="231F20"/>
          <w:spacing w:val="2"/>
          <w:cs/>
          <w:lang w:bidi="ta-IN"/>
        </w:rPr>
        <w:t xml:space="preserve"> </w:t>
      </w:r>
      <w:r w:rsidRPr="001D02D9">
        <w:rPr>
          <w:rFonts w:ascii="Latha" w:hAnsi="Latha" w:cs="Latha"/>
          <w:b/>
          <w:bCs/>
          <w:color w:val="231F20"/>
          <w:spacing w:val="4"/>
          <w:cs/>
          <w:lang w:bidi="ta-IN"/>
        </w:rPr>
        <w:t>மிரட்டல்</w:t>
      </w:r>
      <w:r w:rsidRPr="001D02D9">
        <w:rPr>
          <w:rFonts w:ascii="Latha" w:hAnsi="Latha" w:cs="Latha"/>
          <w:b/>
          <w:bCs/>
          <w:color w:val="231F20"/>
          <w:spacing w:val="2"/>
          <w:cs/>
          <w:lang w:bidi="ta-IN"/>
        </w:rPr>
        <w:t>, துன்புறுத்தல் அல்லது அச்சுறுத்தல்களை எதிர்கொள்ளுதல்</w:t>
      </w:r>
    </w:p>
    <w:p w14:paraId="169D5769" w14:textId="5ABF7858" w:rsidR="000F1A92" w:rsidRPr="001D02D9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5"/>
          <w:w w:val="108"/>
          <w:cs/>
          <w:lang w:bidi="ta-IN"/>
        </w:rPr>
        <w:t>சட்ட</w:t>
      </w:r>
      <w:r w:rsidRPr="001D02D9">
        <w:rPr>
          <w:rFonts w:ascii="Latha" w:hAnsi="Latha" w:cs="Latha"/>
          <w:color w:val="231F20"/>
          <w:cs/>
          <w:lang w:bidi="ta-IN"/>
        </w:rPr>
        <w:t xml:space="preserve"> அமலாக்கத் துறை அல்லது அதிகாரிகளால் மட்டுமல்லாமல், </w:t>
      </w:r>
      <w:r w:rsidRPr="001D02D9">
        <w:rPr>
          <w:rFonts w:ascii="Latha" w:hAnsi="Latha" w:cs="Latha"/>
          <w:b/>
          <w:bCs/>
          <w:color w:val="231F20"/>
          <w:spacing w:val="4"/>
          <w:cs/>
          <w:lang w:bidi="ta-IN"/>
        </w:rPr>
        <w:t>உள்ளூர்</w:t>
      </w:r>
      <w:r w:rsidRPr="001D02D9">
        <w:rPr>
          <w:rFonts w:ascii="Latha" w:hAnsi="Latha" w:cs="Latha"/>
          <w:color w:val="231F20"/>
          <w:cs/>
          <w:lang w:bidi="ta-IN"/>
        </w:rPr>
        <w:t xml:space="preserve"> </w:t>
      </w:r>
      <w:r w:rsidRPr="001D02D9">
        <w:rPr>
          <w:rFonts w:ascii="Latha" w:hAnsi="Latha" w:cs="Latha"/>
          <w:b/>
          <w:bCs/>
          <w:color w:val="231F20"/>
          <w:cs/>
          <w:lang w:bidi="ta-IN"/>
        </w:rPr>
        <w:t>குழுக்களாலும் விசாரணை, துன்புறுத்தல் அல்லது மிரட்டலுக்கு உள்ளாக்கப்படுதல்.</w:t>
      </w:r>
    </w:p>
    <w:p w14:paraId="2D2F1A0F" w14:textId="77777777" w:rsidR="000F1A92" w:rsidRPr="001D02D9" w:rsidRDefault="000F1A92" w:rsidP="00E956A8">
      <w:pPr>
        <w:pStyle w:val="Heading2"/>
        <w:spacing w:before="360"/>
        <w:ind w:left="0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391335"/>
          <w:cs/>
          <w:lang w:bidi="ta-IN"/>
        </w:rPr>
        <w:t>நியூசிலாந்து தூதரக உதவி</w:t>
      </w:r>
    </w:p>
    <w:p w14:paraId="03076CCC" w14:textId="77777777" w:rsidR="000F1A92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3"/>
          <w:w w:val="104"/>
          <w:cs/>
          <w:lang w:bidi="ta-IN"/>
        </w:rPr>
        <w:t>நியூசிலாந்து வெளிவிவகார மற்றும் வர்த்தக அமைச்சகம் (MFAT), நியூசிலாந்திற்கு வெளியே இருக்கும் நியூசிலாந்து குடிமக்களுக்கு, அவர்கள் வழக்கமாக நியூசிலாந்தில் வசிக்காதவர்களாக இருந்தாலும், தூதரக சேவைகளை வழங்குகிறது.</w:t>
      </w:r>
    </w:p>
    <w:p w14:paraId="54DA327A" w14:textId="77777777" w:rsidR="000F1A92" w:rsidRPr="001D02D9" w:rsidRDefault="000F1A92" w:rsidP="000364AB">
      <w:pPr>
        <w:pStyle w:val="BodyText"/>
        <w:spacing w:before="200" w:after="200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3"/>
          <w:cs/>
          <w:lang w:bidi="ta-IN"/>
        </w:rPr>
        <w:t>நியூசிலாந்தில் நிரந்தரக் குடியிருப்பு அனுமதி பெற்றவர்களுக்குப் பொதுவாகத் தூதரக உதவி வழங்கப்படுவதில்லை.</w:t>
      </w:r>
    </w:p>
    <w:p w14:paraId="1A83DD3B" w14:textId="34BC5703" w:rsidR="000F1A92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3"/>
          <w:w w:val="104"/>
          <w:cs/>
          <w:lang w:bidi="ta-IN"/>
        </w:rPr>
        <w:t>வெளிநாடுகளில் இருக்கும் நியூசிலாந்தியர்கள், அந்தந்த நாடுகளின் உள்ளூர் சட்டங்களுக்குக் கட்டுப்பட்டவர்கள்; இதில் தடுத்து வைத்தல், வழக்குத் தொடருதல் அல்லது பயணக் கட்டுப்பாடுகள் தொடர்பான அந்த நாட்டின் சட்டங்களும் அடங்கும்.</w:t>
      </w:r>
    </w:p>
    <w:p w14:paraId="34B471DC" w14:textId="77777777" w:rsidR="000F1A92" w:rsidRPr="001D02D9" w:rsidRDefault="000F1A92" w:rsidP="00E956A8">
      <w:pPr>
        <w:pStyle w:val="BodyText"/>
        <w:spacing w:before="360"/>
        <w:rPr>
          <w:rFonts w:ascii="Latha" w:hAnsi="Latha" w:cs="Latha"/>
          <w:b/>
          <w:bCs/>
          <w:cs/>
          <w:lang w:bidi="ta-IN"/>
        </w:rPr>
      </w:pPr>
      <w:r w:rsidRPr="001D02D9">
        <w:rPr>
          <w:rFonts w:ascii="Latha" w:hAnsi="Latha" w:cs="Latha"/>
          <w:b/>
          <w:bCs/>
          <w:color w:val="231F20"/>
          <w:spacing w:val="-2"/>
          <w:w w:val="107"/>
          <w:cs/>
          <w:lang w:bidi="ta-IN"/>
        </w:rPr>
        <w:t>இரட்டை குடியுரிமை கொண்டவர்கள்</w:t>
      </w:r>
    </w:p>
    <w:p w14:paraId="25F65E43" w14:textId="77777777" w:rsidR="002D6D45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olor w:val="231F20"/>
          <w:w w:val="105"/>
          <w:cs/>
          <w:lang w:bidi="ta-IN"/>
        </w:rPr>
      </w:pPr>
      <w:r w:rsidRPr="001D02D9">
        <w:rPr>
          <w:rFonts w:ascii="Latha" w:hAnsi="Latha" w:cs="Latha"/>
          <w:color w:val="231F20"/>
          <w:spacing w:val="-5"/>
          <w:w w:val="104"/>
          <w:cs/>
          <w:lang w:bidi="ta-IN"/>
        </w:rPr>
        <w:t xml:space="preserve">இரட்டை குடியுரிமை பெற்றிருப்பது, நியூசிலாந்து அரசு தூதரக உதவிகளை வழங்குவதில் பாதிப்பை ஏற்படுத்தக்கூடும். ஒரு நபர் தனது மற்றொரு குடியுரிமை உள்ள நாட்டில் இருக்கும்போது, அந்த நாட்டின் </w:t>
      </w:r>
      <w:r w:rsidRPr="001D02D9">
        <w:rPr>
          <w:rFonts w:ascii="Latha" w:hAnsi="Latha" w:cs="Latha"/>
          <w:color w:val="231F20"/>
          <w:spacing w:val="-5"/>
          <w:w w:val="104"/>
          <w:cs/>
          <w:lang w:bidi="ta-IN"/>
        </w:rPr>
        <w:lastRenderedPageBreak/>
        <w:t>உள்ளூர் அதிகாரிகள் அவரைத் தமது நாட்டு குடிமகனாக மட்டுமே கருதக்கூடும்; மேலும் நியூசிலாந்து தலையிடுவதை அவர்கள் அனுமதிக்காமல் போகலாம்.</w:t>
      </w:r>
    </w:p>
    <w:p w14:paraId="2CFAB287" w14:textId="6589F2A8" w:rsidR="000F1A92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cs/>
          <w:lang w:bidi="ta-IN"/>
        </w:rPr>
        <w:t xml:space="preserve">சேஃப் டிராவல் இணையதளத்தில் நீங்கள் கூடுதல் தகவல்களைக் காணலாம்: </w:t>
      </w:r>
      <w:hyperlink r:id="rId7" w:history="1">
        <w:r w:rsidRPr="001D02D9">
          <w:rPr>
            <w:rStyle w:val="Hyperlink"/>
            <w:rFonts w:ascii="Latha" w:hAnsi="Latha" w:cs="Latha"/>
            <w:cs/>
            <w:lang w:bidi="ta-IN"/>
          </w:rPr>
          <w:t>இரட்டை குடியுரிமை கொண்டவர்கள் மற்றும் நிரந்தரக் குடியிருப்புவாசிகள்</w:t>
        </w:r>
      </w:hyperlink>
      <w:r w:rsidRPr="001D02D9">
        <w:rPr>
          <w:rFonts w:ascii="Latha" w:hAnsi="Latha" w:cs="Latha"/>
          <w:color w:val="0000FF"/>
          <w:cs/>
          <w:lang w:bidi="ta-IN"/>
        </w:rPr>
        <w:t xml:space="preserve"> </w:t>
      </w:r>
    </w:p>
    <w:p w14:paraId="0F0C8816" w14:textId="77777777" w:rsidR="000F1A92" w:rsidRPr="001D02D9" w:rsidRDefault="000F1A92" w:rsidP="00E956A8">
      <w:pPr>
        <w:pStyle w:val="BodyText"/>
        <w:spacing w:before="360"/>
        <w:rPr>
          <w:rFonts w:ascii="Latha" w:hAnsi="Latha" w:cs="Latha"/>
          <w:b/>
          <w:bCs/>
          <w:cs/>
          <w:lang w:bidi="ta-IN"/>
        </w:rPr>
      </w:pPr>
      <w:r w:rsidRPr="001D02D9">
        <w:rPr>
          <w:rFonts w:ascii="Latha" w:hAnsi="Latha" w:cs="Latha"/>
          <w:b/>
          <w:bCs/>
          <w:cs/>
          <w:lang w:bidi="ta-IN"/>
        </w:rPr>
        <w:t>அகதிகள் மற்றும் முன்னாள் அகதிகள்</w:t>
      </w:r>
    </w:p>
    <w:p w14:paraId="6ECD5ED9" w14:textId="77777777" w:rsidR="000F1A92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olor w:val="231F20"/>
          <w:cs/>
          <w:lang w:bidi="ta-IN"/>
        </w:rPr>
      </w:pPr>
      <w:r w:rsidRPr="001D02D9">
        <w:rPr>
          <w:rFonts w:ascii="Latha" w:hAnsi="Latha" w:cs="Latha"/>
          <w:color w:val="231F20"/>
          <w:cs/>
          <w:lang w:bidi="ta-IN"/>
        </w:rPr>
        <w:t>நீங்கள் நியூசிலாந்திற்கு வெளியே இருக்கும் ஓர் அகதியாக இருந்தால், நியூசிலாந்து அரசாங்கத்தால் வழங்கக்கூடிய உதவிகளில் குறிப்பிடத்தக்க கட்டுப்பாடுகள் உள்ளன.</w:t>
      </w:r>
    </w:p>
    <w:p w14:paraId="65A8D97F" w14:textId="438E59EC" w:rsidR="000F1A92" w:rsidRPr="001D02D9" w:rsidRDefault="000F1A92" w:rsidP="000364AB">
      <w:pPr>
        <w:pStyle w:val="BodyText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cs/>
          <w:lang w:bidi="ta-IN"/>
        </w:rPr>
        <w:t xml:space="preserve">சேஃப் டிராவல் இணையதளத்தில் நீங்கள் கூடுதல் தகவல்களைக் காணலாம்: </w:t>
      </w:r>
      <w:hyperlink r:id="rId8" w:history="1">
        <w:r w:rsidRPr="001D02D9">
          <w:rPr>
            <w:rStyle w:val="Hyperlink"/>
            <w:rFonts w:ascii="Latha" w:hAnsi="Latha" w:cs="Latha"/>
            <w:spacing w:val="-2"/>
            <w:cs/>
            <w:lang w:bidi="ta-IN"/>
          </w:rPr>
          <w:t>அகதிகள் மற்றும் முன்னாள் அகதிகள்</w:t>
        </w:r>
      </w:hyperlink>
      <w:r w:rsidRPr="001D02D9">
        <w:rPr>
          <w:rFonts w:ascii="Latha" w:hAnsi="Latha" w:cs="Latha"/>
          <w:color w:val="231F20"/>
          <w:cs/>
          <w:lang w:bidi="ta-IN"/>
        </w:rPr>
        <w:t xml:space="preserve"> </w:t>
      </w:r>
    </w:p>
    <w:p w14:paraId="19ACBA46" w14:textId="77777777" w:rsidR="000F1A92" w:rsidRPr="001D02D9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391335"/>
          <w:spacing w:val="-4"/>
          <w:cs/>
          <w:lang w:bidi="ta-IN"/>
        </w:rPr>
        <w:t>சேஃப் டிராவல் நியூசிலாந்து</w:t>
      </w:r>
    </w:p>
    <w:p w14:paraId="1272E0CE" w14:textId="27B2000F" w:rsidR="000F1A92" w:rsidRPr="001D02D9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4"/>
          <w:w w:val="103"/>
          <w:cs/>
          <w:lang w:bidi="ta-IN"/>
        </w:rPr>
        <w:t xml:space="preserve">வெளிநாடுகளுக்குப் பயணம் செய்யும் அல்லது வெளிநாடுகளில் வசிக்கும் நியூசிலாந்து குடிமக்களுக்காக, பயண ஆலோசனைகள், தூதரகச் சேவைகள், பாதுகாப்பு வழிகாட்டுதல்கள் மற்றும் பயணிகளுக்கானப் பதிவு முறை ஆகியவற்றை வழங்கும் நியூசிலாந்து வெளியுறவு மற்றும் வர்த்தக அமைச்சகத்தின் (MFAT) அதிகாரப்பூர்வ இணையதளம் </w:t>
      </w:r>
      <w:hyperlink r:id="rId9" w:history="1">
        <w:r w:rsidRPr="001D02D9">
          <w:rPr>
            <w:rStyle w:val="Hyperlink"/>
            <w:rFonts w:ascii="Latha" w:hAnsi="Latha" w:cs="Latha"/>
            <w:cs/>
            <w:lang w:bidi="ta-IN"/>
          </w:rPr>
          <w:t>சேஃப் டிராவல் நியூசிலாந்து</w:t>
        </w:r>
      </w:hyperlink>
      <w:r w:rsidRPr="001D02D9">
        <w:rPr>
          <w:rFonts w:ascii="Latha" w:hAnsi="Latha" w:cs="Latha"/>
          <w:color w:val="231F20"/>
          <w:spacing w:val="-4"/>
          <w:w w:val="103"/>
          <w:cs/>
          <w:lang w:bidi="ta-IN"/>
        </w:rPr>
        <w:t xml:space="preserve"> ஆகும்.</w:t>
      </w:r>
    </w:p>
    <w:p w14:paraId="745E1D48" w14:textId="782F0D44" w:rsidR="00A22050" w:rsidRPr="001D02D9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Latha" w:hAnsi="Latha" w:cs="Latha"/>
          <w:cs/>
          <w:lang w:bidi="ta-IN"/>
        </w:rPr>
      </w:pPr>
      <w:r w:rsidRPr="001D02D9">
        <w:rPr>
          <w:rFonts w:ascii="Latha" w:hAnsi="Latha" w:cs="Latha"/>
          <w:color w:val="231F20"/>
          <w:spacing w:val="-4"/>
          <w:w w:val="105"/>
          <w:cs/>
          <w:lang w:bidi="ta-IN"/>
        </w:rPr>
        <w:t xml:space="preserve">வெளிநாடுகளுக்குச் செல்லும் பயணிகள், அங்கு செல்வதற்கு முன்னதாகவே </w:t>
      </w:r>
      <w:hyperlink r:id="rId10" w:history="1">
        <w:r w:rsidRPr="001D02D9">
          <w:rPr>
            <w:rStyle w:val="Hyperlink"/>
            <w:rFonts w:ascii="Latha" w:hAnsi="Latha" w:cs="Latha"/>
            <w:spacing w:val="-5"/>
            <w:w w:val="105"/>
            <w:cs/>
            <w:lang w:bidi="ta-IN"/>
          </w:rPr>
          <w:t>சேஃப் டிராவல் நியூசிலாந்தில்</w:t>
        </w:r>
      </w:hyperlink>
      <w:r w:rsidRPr="001D02D9">
        <w:rPr>
          <w:rFonts w:ascii="Latha" w:hAnsi="Latha" w:cs="Latha"/>
          <w:color w:val="231F20"/>
          <w:spacing w:val="-5"/>
          <w:w w:val="105"/>
          <w:cs/>
          <w:lang w:bidi="ta-IN"/>
        </w:rPr>
        <w:t xml:space="preserve"> தங்களைப் </w:t>
      </w:r>
      <w:r w:rsidR="000F1A92" w:rsidRPr="001D02D9">
        <w:rPr>
          <w:rFonts w:ascii="Latha" w:hAnsi="Latha" w:cs="Latha"/>
          <w:b/>
          <w:bCs/>
          <w:color w:val="231F20"/>
          <w:spacing w:val="-2"/>
          <w:w w:val="105"/>
          <w:cs/>
          <w:lang w:bidi="ta-IN"/>
        </w:rPr>
        <w:t>பதிவு செய்து கொள்ள வேண்டும்.</w:t>
      </w:r>
      <w:r w:rsidR="000F1A92" w:rsidRPr="001D02D9">
        <w:rPr>
          <w:rFonts w:ascii="Latha" w:hAnsi="Latha" w:cs="Latha"/>
          <w:color w:val="231F20"/>
          <w:spacing w:val="-7"/>
          <w:w w:val="105"/>
          <w:cs/>
          <w:lang w:bidi="ta-IN"/>
        </w:rPr>
        <w:t xml:space="preserve"> </w:t>
      </w:r>
      <w:r w:rsidRPr="001D02D9">
        <w:rPr>
          <w:rFonts w:ascii="Latha" w:hAnsi="Latha" w:cs="Latha"/>
          <w:color w:val="231F20"/>
          <w:spacing w:val="-5"/>
          <w:w w:val="105"/>
          <w:cs/>
          <w:lang w:bidi="ta-IN"/>
        </w:rPr>
        <w:t>இது உடனுக்குடன் தகவல்களை வழங்கவும், தேவைப்படும் பட்சத்தில் பயணிகளைத் தொடர்பு கொள்ளவும், இயன்றவரை உதவிகளைச் செய்யவும் அமைச்சகத்திற்கு (MFAT) ஏதுவாக அமையும்.</w:t>
      </w:r>
    </w:p>
    <w:sectPr w:rsidR="00A22050" w:rsidRPr="001D02D9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64B46" w14:textId="77777777" w:rsidR="008F1726" w:rsidRDefault="008F1726">
      <w:pPr>
        <w:rPr>
          <w:cs/>
          <w:lang w:bidi="ta-IN"/>
        </w:rPr>
      </w:pPr>
      <w:r>
        <w:separator/>
      </w:r>
    </w:p>
  </w:endnote>
  <w:endnote w:type="continuationSeparator" w:id="0">
    <w:p w14:paraId="316BEC8A" w14:textId="77777777" w:rsidR="008F1726" w:rsidRDefault="008F1726">
      <w:pPr>
        <w:rPr>
          <w:cs/>
          <w:lang w:bidi="ta-I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200543A7" w:rsidR="008F361B" w:rsidRPr="00216311" w:rsidRDefault="00EA4802" w:rsidP="008F361B">
    <w:pPr>
      <w:spacing w:before="22"/>
      <w:rPr>
        <w:rFonts w:ascii="Acumin Pro" w:hAnsi="Acumin Pro" w:cs="Acumin Pro"/>
        <w:b/>
        <w:bCs/>
        <w:sz w:val="20"/>
        <w:szCs w:val="20"/>
        <w:cs/>
        <w:lang w:bidi="ta-IN"/>
      </w:rPr>
    </w:pP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வெளிநாட்டுப்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பயணங்களும்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வெளிநாட்டுத்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தலையீடுகளும்</w:t>
    </w:r>
    <w:r w:rsidR="008F361B"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 w:rsidR="008F361B"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ab/>
    </w:r>
    <w:r w:rsidR="008F361B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 w:cs="Acumin Pro"/>
            <w:sz w:val="20"/>
            <w:szCs w:val="20"/>
            <w:cs/>
            <w:lang w:bidi="ta-IN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 w:rsidR="001D02D9" w:rsidRPr="001D02D9">
          <w:rPr>
            <w:rFonts w:ascii="Acumin Pro" w:hAnsi="Acumin Pro" w:cs="Acumin Pro"/>
            <w:noProof/>
            <w:sz w:val="20"/>
            <w:szCs w:val="20"/>
            <w:cs/>
            <w:lang w:bidi="ta-IN"/>
          </w:rPr>
          <w:t>1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  <w:szCs w:val="20"/>
        <w:cs/>
        <w:lang w:bidi="ta-IN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  <w:szCs w:val="20"/>
        <w:cs/>
        <w:lang w:bidi="ta-IN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  <w:szCs w:val="20"/>
        <w:cs/>
        <w:lang w:bidi="ta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D94E6" w14:textId="77777777" w:rsidR="008F1726" w:rsidRDefault="008F1726">
      <w:pPr>
        <w:rPr>
          <w:cs/>
          <w:lang w:bidi="ta-IN"/>
        </w:rPr>
      </w:pPr>
      <w:r>
        <w:separator/>
      </w:r>
    </w:p>
  </w:footnote>
  <w:footnote w:type="continuationSeparator" w:id="0">
    <w:p w14:paraId="03485616" w14:textId="77777777" w:rsidR="008F1726" w:rsidRDefault="008F1726">
      <w:pPr>
        <w:rPr>
          <w:cs/>
          <w:lang w:bidi="ta-I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  <w:rPr>
        <w:cs/>
        <w:lang w:bidi="ta-IN"/>
      </w:rPr>
    </w:pPr>
    <w:r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  <w:szCs w:val="20"/>
        <w:cs/>
        <w:lang w:bidi="ta-IN"/>
      </w:rPr>
    </w:pPr>
  </w:p>
  <w:p w14:paraId="73908609" w14:textId="77777777" w:rsidR="00203879" w:rsidRPr="006B40DA" w:rsidRDefault="00203879" w:rsidP="00203879">
    <w:pPr>
      <w:pStyle w:val="Header"/>
      <w:rPr>
        <w:cs/>
        <w:lang w:bidi="ta-IN"/>
      </w:rPr>
    </w:pPr>
  </w:p>
  <w:p w14:paraId="229436BB" w14:textId="791BE5B4" w:rsidR="009C2AD2" w:rsidRPr="00203879" w:rsidRDefault="009C2AD2" w:rsidP="00203879">
    <w:pPr>
      <w:pStyle w:val="Header"/>
      <w:rPr>
        <w:cs/>
        <w:lang w:bidi="ta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a-IN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ta-IN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ta-IN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ta-IN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ta-IN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ta-IN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ta-IN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ta-IN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ta-IN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938406">
    <w:abstractNumId w:val="2"/>
  </w:num>
  <w:num w:numId="2" w16cid:durableId="1761102281">
    <w:abstractNumId w:val="3"/>
  </w:num>
  <w:num w:numId="3" w16cid:durableId="2087915131">
    <w:abstractNumId w:val="1"/>
  </w:num>
  <w:num w:numId="4" w16cid:durableId="1186596682">
    <w:abstractNumId w:val="4"/>
  </w:num>
  <w:num w:numId="5" w16cid:durableId="10623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3794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1D02D9"/>
    <w:rsid w:val="00203879"/>
    <w:rsid w:val="00203BB3"/>
    <w:rsid w:val="00211026"/>
    <w:rsid w:val="002118AB"/>
    <w:rsid w:val="00237378"/>
    <w:rsid w:val="00243315"/>
    <w:rsid w:val="00262582"/>
    <w:rsid w:val="0026270D"/>
    <w:rsid w:val="00262DF9"/>
    <w:rsid w:val="002810EB"/>
    <w:rsid w:val="002C1F17"/>
    <w:rsid w:val="002C4401"/>
    <w:rsid w:val="002D6102"/>
    <w:rsid w:val="002D6D45"/>
    <w:rsid w:val="002D77BC"/>
    <w:rsid w:val="002E3E01"/>
    <w:rsid w:val="002F11F0"/>
    <w:rsid w:val="002F1DF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06370"/>
    <w:rsid w:val="004236E8"/>
    <w:rsid w:val="004270DA"/>
    <w:rsid w:val="0045645A"/>
    <w:rsid w:val="00461597"/>
    <w:rsid w:val="0046523A"/>
    <w:rsid w:val="00466BA9"/>
    <w:rsid w:val="00474F6E"/>
    <w:rsid w:val="00475CCC"/>
    <w:rsid w:val="004A0136"/>
    <w:rsid w:val="004A37E0"/>
    <w:rsid w:val="004A7A9B"/>
    <w:rsid w:val="004B3215"/>
    <w:rsid w:val="004D2331"/>
    <w:rsid w:val="004E4F55"/>
    <w:rsid w:val="004E5BFB"/>
    <w:rsid w:val="004F1949"/>
    <w:rsid w:val="004F4CF3"/>
    <w:rsid w:val="005000E9"/>
    <w:rsid w:val="00507EDE"/>
    <w:rsid w:val="0051521A"/>
    <w:rsid w:val="00516CC6"/>
    <w:rsid w:val="00533A0D"/>
    <w:rsid w:val="00534A20"/>
    <w:rsid w:val="00584A41"/>
    <w:rsid w:val="00590FC5"/>
    <w:rsid w:val="005A7D8B"/>
    <w:rsid w:val="005B1C86"/>
    <w:rsid w:val="005B37AD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77AED"/>
    <w:rsid w:val="006949D1"/>
    <w:rsid w:val="00694F39"/>
    <w:rsid w:val="00695786"/>
    <w:rsid w:val="006A03A8"/>
    <w:rsid w:val="006A09EE"/>
    <w:rsid w:val="006B0B2E"/>
    <w:rsid w:val="006B59AB"/>
    <w:rsid w:val="006C00A5"/>
    <w:rsid w:val="006C7EA9"/>
    <w:rsid w:val="006E745E"/>
    <w:rsid w:val="007122D0"/>
    <w:rsid w:val="007302E7"/>
    <w:rsid w:val="00736A1B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77AFB"/>
    <w:rsid w:val="00787ECB"/>
    <w:rsid w:val="007918CD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62B28"/>
    <w:rsid w:val="00887BA6"/>
    <w:rsid w:val="00887C79"/>
    <w:rsid w:val="008C1442"/>
    <w:rsid w:val="008C2A16"/>
    <w:rsid w:val="008D468B"/>
    <w:rsid w:val="008D5688"/>
    <w:rsid w:val="008E3714"/>
    <w:rsid w:val="008F1726"/>
    <w:rsid w:val="008F361B"/>
    <w:rsid w:val="00905CB0"/>
    <w:rsid w:val="009176E1"/>
    <w:rsid w:val="009372BD"/>
    <w:rsid w:val="00937721"/>
    <w:rsid w:val="009477B7"/>
    <w:rsid w:val="00950101"/>
    <w:rsid w:val="00961B83"/>
    <w:rsid w:val="00971511"/>
    <w:rsid w:val="00995E84"/>
    <w:rsid w:val="009976A8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BE6444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6318D"/>
    <w:rsid w:val="00D8626E"/>
    <w:rsid w:val="00D92906"/>
    <w:rsid w:val="00D92D80"/>
    <w:rsid w:val="00DA2D96"/>
    <w:rsid w:val="00DB523A"/>
    <w:rsid w:val="00DC4A0C"/>
    <w:rsid w:val="00DE2D5F"/>
    <w:rsid w:val="00E16713"/>
    <w:rsid w:val="00E337DE"/>
    <w:rsid w:val="00E3652D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  <w:rsid w:val="00FF6533"/>
    <w:rsid w:val="650DC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a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CRFIWEBSITE-145050222-601</_dlc_DocId>
    <_dlc_DocIdUrl xmlns="c78cdbf8-4243-4362-8765-2acd0e03065b">
      <Url>https://azurediagovt.sharepoint.com/sites/EXT-CommunityResiliencetoForeignInterferencewebsite_MEC/_layouts/15/DocIdRedir.aspx?ID=CRFIWEBSITE-145050222-601</Url>
      <Description>CRFIWEBSITE-145050222-601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BA7BD468-4F6A-4A8A-9C12-2494ECCCDFF5}"/>
</file>

<file path=customXml/itemProps2.xml><?xml version="1.0" encoding="utf-8"?>
<ds:datastoreItem xmlns:ds="http://schemas.openxmlformats.org/officeDocument/2006/customXml" ds:itemID="{E93D5F14-6D1A-4BCE-83E7-738DC8EAFF9F}"/>
</file>

<file path=customXml/itemProps3.xml><?xml version="1.0" encoding="utf-8"?>
<ds:datastoreItem xmlns:ds="http://schemas.openxmlformats.org/officeDocument/2006/customXml" ds:itemID="{87840CF2-B126-4495-BF14-C9304E0143CE}"/>
</file>

<file path=customXml/itemProps4.xml><?xml version="1.0" encoding="utf-8"?>
<ds:datastoreItem xmlns:ds="http://schemas.openxmlformats.org/officeDocument/2006/customXml" ds:itemID="{FB5BEF34-EF4C-4561-A420-DC41D33A1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3815</Characters>
  <Application>Microsoft Office Word</Application>
  <DocSecurity>2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2026-08-25T02:39:00Z</dcterms:created>
  <dcterms:modified xsi:type="dcterms:W3CDTF">2026-08-25T02:39:00Z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850500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4d69e7e4-0030-4366-be44-849d2e91f158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