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416A60" w:rsidRDefault="00D80546" w:rsidP="005A75D1">
      <w:pPr>
        <w:pStyle w:val="Heading1"/>
        <w:ind w:left="0"/>
        <w:rPr>
          <w:rFonts w:ascii="Acumin Pro" w:hAnsi="Acumin Pro"/>
          <w:color w:val="391335"/>
        </w:rPr>
      </w:pPr>
      <w:r>
        <w:rPr>
          <w:rFonts w:ascii="Acumin Pro" w:hAnsi="Acumin Pro"/>
          <w:color w:val="391335"/>
        </w:rPr>
        <w:t>Cara membantu seseorang yang mengalami campur tangan asing</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360" w:after="200"/>
        <w:rPr>
          <w:rFonts w:ascii="Acumin Pro" w:hAnsi="Acumin Pro"/>
          <w:b/>
          <w:bCs/>
          <w:szCs w:val="20"/>
        </w:rPr>
      </w:pPr>
      <w:r>
        <w:rPr>
          <w:rFonts w:ascii="Acumin Pro" w:hAnsi="Acumin Pro"/>
          <w:b/>
          <w:spacing w:val="-5"/>
          <w:w w:val="110"/>
        </w:rPr>
        <w:t>Dalam keadaan darurat:</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Jika seseorang sedang dalam keadaan bahaya, hubungi 111 dan minta bantuan Kepolisian Selandia Baru.</w:t>
      </w:r>
    </w:p>
    <w:p w14:paraId="1138BE79" w14:textId="77777777"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Jika Anda tidak dapat berbicara dan sedang menggunakan </w:t>
      </w:r>
      <w:r w:rsidRPr="00416A60">
        <w:rPr>
          <w:rFonts w:ascii="Acumin Pro" w:hAnsi="Acumin Pro"/>
          <w:b/>
          <w:bCs/>
        </w:rPr>
        <w:t>ponsel</w:t>
      </w:r>
      <w:r>
        <w:rPr>
          <w:rFonts w:ascii="Acumin Pro" w:hAnsi="Acumin Pro"/>
        </w:rPr>
        <w:t>, tetaplah diam dan dengarkan perintah “press 55”.</w:t>
      </w:r>
    </w:p>
    <w:p w14:paraId="3862DB47" w14:textId="481CBAD8"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Jika Anda tidak dapat berbicara dan sedang menggunakan </w:t>
      </w:r>
      <w:r w:rsidRPr="00416A60">
        <w:rPr>
          <w:rFonts w:ascii="Acumin Pro" w:hAnsi="Acumin Pro"/>
          <w:b/>
          <w:bCs/>
        </w:rPr>
        <w:t>telepon rumah</w:t>
      </w:r>
      <w:r>
        <w:rPr>
          <w:rFonts w:ascii="Acumin Pro" w:hAnsi="Acumin Pro"/>
        </w:rPr>
        <w:t>, tetaplah diam dan dengarkan operator yang akan memberi tahu Anda untuk menekan tombol apa pun guna mendapatkan bantuan.</w:t>
      </w:r>
    </w:p>
    <w:p w14:paraId="2460D24B" w14:textId="76F6A25A" w:rsidR="00192155" w:rsidRPr="00416A60" w:rsidRDefault="00531113" w:rsidP="00050F58">
      <w:pPr>
        <w:pStyle w:val="Heading2"/>
        <w:spacing w:before="360"/>
        <w:ind w:left="0"/>
        <w:rPr>
          <w:rFonts w:ascii="Acumin Pro" w:hAnsi="Acumin Pro"/>
          <w:color w:val="231F20"/>
          <w:sz w:val="22"/>
          <w:szCs w:val="22"/>
        </w:rPr>
      </w:pPr>
      <w:r>
        <w:rPr>
          <w:rFonts w:ascii="Acumin Pro" w:hAnsi="Acumin Pro"/>
          <w:color w:val="391335"/>
          <w:spacing w:val="-2"/>
        </w:rPr>
        <w:t>Cara Anda dapat membantu</w:t>
      </w:r>
    </w:p>
    <w:p w14:paraId="0B4F11A1" w14:textId="70E49525" w:rsidR="00766CD6" w:rsidRPr="00416A60" w:rsidRDefault="00D80546" w:rsidP="004A76A3">
      <w:pPr>
        <w:pStyle w:val="BodyText"/>
        <w:spacing w:before="200" w:after="200"/>
        <w:rPr>
          <w:rFonts w:ascii="Acumin Pro" w:hAnsi="Acumin Pro"/>
          <w:color w:val="231F20"/>
        </w:rPr>
      </w:pPr>
      <w:r>
        <w:rPr>
          <w:rFonts w:ascii="Acumin Pro" w:hAnsi="Acumin Pro"/>
          <w:color w:val="231F20"/>
        </w:rPr>
        <w:t>Jika seseorang yang Anda kenal mengalami campur tangan asing:</w:t>
      </w:r>
    </w:p>
    <w:p w14:paraId="417A1209" w14:textId="02E59001"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Dengarkan dan terus berikan dukungan. </w:t>
      </w:r>
      <w:r w:rsidRPr="0076444A">
        <w:rPr>
          <w:rFonts w:ascii="Acumin Pro" w:hAnsi="Acumin Pro"/>
          <w:color w:val="231F20"/>
          <w:w w:val="105"/>
        </w:rPr>
        <w:t>Yakinkan dia bahwa Anda mempercayainya dan Anda siap membantu.</w:t>
      </w:r>
    </w:p>
    <w:p w14:paraId="51447B64" w14:textId="50674EBE"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Jika dia merasa tidak aman secara fisik,</w:t>
      </w:r>
      <w:r>
        <w:rPr>
          <w:rFonts w:ascii="Acumin Pro" w:hAnsi="Acumin Pro"/>
          <w:color w:val="231F20"/>
          <w:w w:val="105"/>
        </w:rPr>
        <w:t xml:space="preserve"> bantu dia untuk menghubungi Kepolisian Selandia Baru (NZ Police). Semangati dia untuk menghubungi teman atau keluarga yang dapat dipercaya untuk mendapatkan bantuan.</w:t>
      </w:r>
    </w:p>
    <w:p w14:paraId="64A67BB0" w14:textId="77777777" w:rsidR="007E7968"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Jika dia membutuhkan dukungan kesehatan mental, </w:t>
      </w:r>
      <w:r>
        <w:rPr>
          <w:rFonts w:ascii="Acumin Pro" w:hAnsi="Acumin Pro"/>
          <w:color w:val="231F20"/>
          <w:w w:val="104"/>
        </w:rPr>
        <w:t xml:space="preserve">semangati dia untuk berbicara dengan dokter, dokter umum, atau pakar kesehatan lainnya. Anda juga dapat membantu dia menemukan layanan tambahan melalui </w:t>
      </w:r>
      <w:hyperlink r:id="rId8" w:history="1">
        <w:r>
          <w:rPr>
            <w:rStyle w:val="Hyperlink"/>
            <w:rFonts w:ascii="Acumin Pro" w:hAnsi="Acumin Pro"/>
          </w:rPr>
          <w:t>Healthpoint</w:t>
        </w:r>
      </w:hyperlink>
      <w:r>
        <w:rPr>
          <w:rFonts w:ascii="Acumin Pro" w:hAnsi="Acumin Pro"/>
          <w:color w:val="231F20"/>
        </w:rPr>
        <w:t xml:space="preserve"> atau </w:t>
      </w:r>
      <w:hyperlink r:id="rId9" w:history="1">
        <w:r>
          <w:rPr>
            <w:rStyle w:val="Hyperlink"/>
            <w:rFonts w:ascii="Acumin Pro" w:hAnsi="Acumin Pro"/>
            <w:w w:val="105"/>
          </w:rPr>
          <w:t>Mental Health Foundation</w:t>
        </w:r>
      </w:hyperlink>
      <w:r w:rsidRPr="0076444A">
        <w:rPr>
          <w:rFonts w:ascii="Acumin Pro" w:hAnsi="Acumin Pro"/>
          <w:color w:val="231F20"/>
          <w:w w:val="105"/>
        </w:rPr>
        <w:t>.</w:t>
      </w:r>
    </w:p>
    <w:p w14:paraId="2460D252" w14:textId="00902574" w:rsidR="00192155" w:rsidRPr="00416A60" w:rsidRDefault="00D80546" w:rsidP="004A76A3">
      <w:pPr>
        <w:pStyle w:val="ListParagraph"/>
        <w:tabs>
          <w:tab w:val="left" w:pos="1145"/>
        </w:tabs>
        <w:spacing w:before="200" w:after="200" w:line="286" w:lineRule="auto"/>
        <w:ind w:left="720" w:firstLine="0"/>
        <w:rPr>
          <w:rFonts w:ascii="Acumin Pro" w:hAnsi="Acumin Pro"/>
        </w:rPr>
      </w:pPr>
      <w:r>
        <w:rPr>
          <w:rFonts w:ascii="Acumin Pro" w:hAnsi="Acumin Pro"/>
          <w:color w:val="231F20"/>
        </w:rPr>
        <w:t xml:space="preserve">Temukan informasi lebih lanjut tentang cara meningkatkan kesejahteraan di situs web Health New Zealand’s </w:t>
      </w:r>
      <w:hyperlink r:id="rId10" w:history="1">
        <w:r>
          <w:rPr>
            <w:rStyle w:val="Hyperlink"/>
            <w:rFonts w:ascii="Acumin Pro" w:hAnsi="Acumin Pro"/>
          </w:rPr>
          <w:t>Wellbeing support</w:t>
        </w:r>
      </w:hyperlink>
      <w:r>
        <w:rPr>
          <w:rFonts w:ascii="Acumin Pro" w:hAnsi="Acumin Pro"/>
          <w:color w:val="231F20"/>
        </w:rPr>
        <w:t>.</w:t>
      </w:r>
    </w:p>
    <w:p w14:paraId="2460D253" w14:textId="2BEF8133" w:rsidR="00192155" w:rsidRPr="00416A60"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Dukung keamanannya di dunia maya. </w:t>
      </w:r>
      <w:r w:rsidRPr="00416A60">
        <w:rPr>
          <w:rFonts w:ascii="Acumin Pro" w:hAnsi="Acumin Pro"/>
          <w:color w:val="231F20"/>
          <w:w w:val="105"/>
        </w:rPr>
        <w:t>Semangati dia untuk memblokir atau berhenti ikuti akun apa pun yang:</w:t>
      </w:r>
    </w:p>
    <w:p w14:paraId="2460D254"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mencurigakan</w:t>
      </w:r>
    </w:p>
    <w:p w14:paraId="2460D255"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mengirimkan ancaman</w:t>
      </w:r>
    </w:p>
    <w:p w14:paraId="725550D1" w14:textId="77777777" w:rsidR="00B2670B" w:rsidRPr="00B2670B"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 xml:space="preserve">membahayakan dia atau orang yang dia kenal. </w:t>
      </w:r>
    </w:p>
    <w:p w14:paraId="6E22CC97" w14:textId="3E74AE3A" w:rsidR="00B2670B" w:rsidRPr="00D251BB" w:rsidRDefault="00D251BB" w:rsidP="003060ED">
      <w:pPr>
        <w:pStyle w:val="ListParagraph"/>
        <w:tabs>
          <w:tab w:val="left" w:pos="1145"/>
        </w:tabs>
        <w:spacing w:before="200" w:after="200" w:line="285" w:lineRule="auto"/>
        <w:ind w:left="720" w:firstLine="0"/>
        <w:rPr>
          <w:rStyle w:val="Hyperlink"/>
        </w:rPr>
      </w:pPr>
      <w:r>
        <w:rPr>
          <w:rFonts w:ascii="Acumin Pro" w:hAnsi="Acumin Pro"/>
          <w:w w:val="105"/>
        </w:rPr>
        <w:fldChar w:fldCharType="begin"/>
      </w:r>
      <w:r>
        <w:rPr>
          <w:rFonts w:ascii="Acumin Pro" w:hAnsi="Acumin Pro"/>
          <w:w w:val="105"/>
        </w:rPr>
        <w:instrText>HYPERLINK "https://www.crfi.govt.nz/indonesian/online-safety"</w:instrText>
      </w:r>
      <w:r>
        <w:rPr>
          <w:rFonts w:ascii="Acumin Pro" w:hAnsi="Acumin Pro"/>
          <w:w w:val="105"/>
        </w:rPr>
      </w:r>
      <w:r>
        <w:rPr>
          <w:rFonts w:ascii="Acumin Pro" w:hAnsi="Acumin Pro"/>
          <w:w w:val="105"/>
        </w:rPr>
        <w:fldChar w:fldCharType="separate"/>
      </w:r>
      <w:r w:rsidR="003151B7" w:rsidRPr="00D251BB">
        <w:rPr>
          <w:rStyle w:val="Hyperlink"/>
          <w:rFonts w:ascii="Acumin Pro" w:hAnsi="Acumin Pro"/>
          <w:w w:val="105"/>
        </w:rPr>
        <w:t>Ketahui lebih lanjut tentang menjaga keamanan online di sini</w:t>
      </w:r>
    </w:p>
    <w:p w14:paraId="62964985" w14:textId="3427C20B" w:rsidR="00D059B5" w:rsidRDefault="00D251BB" w:rsidP="003060ED">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w w:val="105"/>
        </w:rPr>
        <w:lastRenderedPageBreak/>
        <w:fldChar w:fldCharType="end"/>
      </w:r>
      <w:r w:rsidR="00D80546">
        <w:rPr>
          <w:rFonts w:ascii="Acumin Pro" w:hAnsi="Acumin Pro"/>
          <w:b/>
          <w:color w:val="231F20"/>
          <w:w w:val="105"/>
        </w:rPr>
        <w:t xml:space="preserve">Semangati dia untuk melaporkan campur tangan asing </w:t>
      </w:r>
      <w:r w:rsidR="00D80546">
        <w:rPr>
          <w:rFonts w:ascii="Acumin Pro" w:hAnsi="Acumin Pro"/>
          <w:color w:val="231F20"/>
          <w:w w:val="105"/>
        </w:rPr>
        <w:t>ke Kepolisian Selandia Baru atau New Zealand Security Intelligence Service (NZSIS) jika dia melihat atau merasa sesuatu yang tidak semestinya. Apa pun cara yang dipilih, mereka akan memastikan informasinya ditangani oleh pihak yang tepat.</w:t>
      </w:r>
    </w:p>
    <w:p w14:paraId="002A915F" w14:textId="48E2BCF9" w:rsidR="00244418" w:rsidRDefault="00D80546" w:rsidP="004A76A3">
      <w:pPr>
        <w:pStyle w:val="ListParagraph"/>
        <w:tabs>
          <w:tab w:val="left" w:pos="1145"/>
        </w:tabs>
        <w:spacing w:before="200" w:after="200" w:line="286" w:lineRule="auto"/>
        <w:ind w:left="720" w:firstLine="0"/>
        <w:rPr>
          <w:rFonts w:ascii="Acumin Pro" w:hAnsi="Acumin Pro"/>
          <w:color w:val="231F20"/>
          <w:w w:val="105"/>
        </w:rPr>
      </w:pPr>
      <w:r>
        <w:rPr>
          <w:rFonts w:ascii="Acumin Pro" w:hAnsi="Acumin Pro"/>
          <w:color w:val="231F20"/>
          <w:w w:val="105"/>
        </w:rPr>
        <w:t xml:space="preserve">Campur tangan asing hanya dapat dilaporkan ke Kepolisian Selandia Baru atau NZSIS. Menyampaikannya ke instansi lain di Pemerintahan Selandia Baru tidak dianggap sebagai laporan resmi. </w:t>
      </w:r>
    </w:p>
    <w:p w14:paraId="43A6097D" w14:textId="5657AF17" w:rsidR="00050793" w:rsidRPr="00B06875" w:rsidRDefault="00B06875" w:rsidP="004A76A3">
      <w:pPr>
        <w:pStyle w:val="ListParagraph"/>
        <w:tabs>
          <w:tab w:val="left" w:pos="1145"/>
        </w:tabs>
        <w:spacing w:before="200" w:after="200" w:line="286" w:lineRule="auto"/>
        <w:ind w:left="720" w:firstLine="0"/>
        <w:rPr>
          <w:rStyle w:val="Hyperlink"/>
          <w:rFonts w:ascii="Acumin Pro" w:hAnsi="Acumin Pro"/>
          <w:w w:val="105"/>
        </w:rPr>
      </w:pPr>
      <w:r>
        <w:rPr>
          <w:rFonts w:ascii="Acumin Pro" w:hAnsi="Acumin Pro"/>
          <w:spacing w:val="-1"/>
        </w:rPr>
        <w:fldChar w:fldCharType="begin"/>
      </w:r>
      <w:r>
        <w:rPr>
          <w:rFonts w:ascii="Acumin Pro" w:hAnsi="Acumin Pro"/>
          <w:spacing w:val="-1"/>
        </w:rPr>
        <w:instrText>HYPERLINK "https://www.crfi.govt.nz/indonesian/report-fi"</w:instrText>
      </w:r>
      <w:r>
        <w:rPr>
          <w:rFonts w:ascii="Acumin Pro" w:hAnsi="Acumin Pro"/>
          <w:spacing w:val="-1"/>
        </w:rPr>
      </w:r>
      <w:r>
        <w:rPr>
          <w:rFonts w:ascii="Acumin Pro" w:hAnsi="Acumin Pro"/>
          <w:spacing w:val="-1"/>
        </w:rPr>
        <w:fldChar w:fldCharType="separate"/>
      </w:r>
      <w:r w:rsidR="00D80546" w:rsidRPr="00B06875">
        <w:rPr>
          <w:rStyle w:val="Hyperlink"/>
          <w:rFonts w:ascii="Acumin Pro" w:hAnsi="Acumin Pro"/>
          <w:spacing w:val="-1"/>
        </w:rPr>
        <w:t>Ketahui lebih lanjut tentang cara melaporkan di sini</w:t>
      </w:r>
    </w:p>
    <w:p w14:paraId="66670112" w14:textId="38F12C80" w:rsidR="00244418" w:rsidRPr="00244418" w:rsidRDefault="00B06875" w:rsidP="004A76A3">
      <w:pPr>
        <w:pStyle w:val="ListParagraph"/>
        <w:numPr>
          <w:ilvl w:val="0"/>
          <w:numId w:val="6"/>
        </w:numPr>
        <w:tabs>
          <w:tab w:val="left" w:pos="1145"/>
        </w:tabs>
        <w:spacing w:before="200" w:after="200" w:line="286" w:lineRule="auto"/>
        <w:rPr>
          <w:rFonts w:ascii="Acumin Pro" w:hAnsi="Acumin Pro"/>
          <w:b/>
          <w:bCs/>
          <w:color w:val="231F20"/>
          <w:w w:val="105"/>
        </w:rPr>
      </w:pPr>
      <w:r>
        <w:rPr>
          <w:rFonts w:ascii="Acumin Pro" w:hAnsi="Acumin Pro"/>
          <w:spacing w:val="-1"/>
        </w:rPr>
        <w:fldChar w:fldCharType="end"/>
      </w:r>
      <w:r w:rsidR="00D80546">
        <w:rPr>
          <w:rFonts w:ascii="Acumin Pro" w:hAnsi="Acumin Pro"/>
          <w:b/>
          <w:color w:val="231F20"/>
          <w:w w:val="105"/>
        </w:rPr>
        <w:t xml:space="preserve">Pertimbangkan apakah dukungan hukum diperlukan. </w:t>
      </w:r>
      <w:r w:rsidR="00D80546">
        <w:rPr>
          <w:rFonts w:ascii="Acumin Pro" w:hAnsi="Acumin Pro"/>
          <w:color w:val="231F20"/>
          <w:w w:val="105"/>
        </w:rPr>
        <w:t xml:space="preserve">Tergantung pada apa yang terjadi, dia mungkin ingin berbicara dengan pengacara, khususnya jika terdapat ancaman, pelecehan, atau masalah lain terkait hak-haknya. </w:t>
      </w:r>
    </w:p>
    <w:p w14:paraId="5BF95E85" w14:textId="6FEBD24E" w:rsidR="00E15B6C" w:rsidRPr="00EC6D59" w:rsidRDefault="00606834" w:rsidP="004A76A3">
      <w:pPr>
        <w:pStyle w:val="ListParagraph"/>
        <w:tabs>
          <w:tab w:val="left" w:pos="1145"/>
        </w:tabs>
        <w:spacing w:before="200" w:after="200" w:line="286" w:lineRule="auto"/>
        <w:ind w:left="720" w:firstLine="0"/>
        <w:rPr>
          <w:rFonts w:ascii="Acumin Pro" w:hAnsi="Acumin Pro"/>
          <w:b/>
          <w:bCs/>
          <w:color w:val="0070C0"/>
        </w:rPr>
      </w:pPr>
      <w:hyperlink r:id="rId11" w:history="1">
        <w:r w:rsidR="00D80546" w:rsidRPr="00606834">
          <w:rPr>
            <w:rStyle w:val="Hyperlink"/>
            <w:rFonts w:ascii="Acumin Pro" w:hAnsi="Acumin Pro"/>
            <w:w w:val="105"/>
          </w:rPr>
          <w:t>Ketahui lebih lanjut tentang dukungan hukum di sini</w:t>
        </w:r>
      </w:hyperlink>
    </w:p>
    <w:p w14:paraId="53F4F5C7" w14:textId="72F8F8C1" w:rsidR="00B35089" w:rsidRPr="00416A60" w:rsidRDefault="00D80546" w:rsidP="004A76A3">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t>Ketahui lebih lanjut tentang cara agar tetap aman</w:t>
      </w:r>
      <w:r w:rsidRPr="00416A60">
        <w:rPr>
          <w:rFonts w:ascii="Acumin Pro" w:hAnsi="Acumin Pro"/>
          <w:color w:val="231F20"/>
          <w:w w:val="105"/>
        </w:rPr>
        <w:t>. Kunjungi bagian Safeguard di Community Resilience to Foreign Interference Hub untuk cara lainnya guna melindungi diri Anda dan orang lain.</w:t>
      </w:r>
    </w:p>
    <w:p w14:paraId="2460D25F" w14:textId="15E070EF" w:rsidR="00192155" w:rsidRPr="00EC6D59" w:rsidRDefault="00606834" w:rsidP="00451032">
      <w:pPr>
        <w:pStyle w:val="ListParagraph"/>
        <w:tabs>
          <w:tab w:val="left" w:pos="1145"/>
        </w:tabs>
        <w:spacing w:before="0" w:line="286" w:lineRule="auto"/>
        <w:ind w:left="720" w:firstLine="0"/>
        <w:rPr>
          <w:rFonts w:ascii="Acumin Pro" w:hAnsi="Acumin Pro"/>
          <w:color w:val="0070C0"/>
          <w:w w:val="105"/>
        </w:rPr>
      </w:pPr>
      <w:hyperlink r:id="rId12" w:history="1">
        <w:r w:rsidR="00D80546" w:rsidRPr="00606834">
          <w:rPr>
            <w:rStyle w:val="Hyperlink"/>
            <w:rFonts w:ascii="Acumin Pro" w:hAnsi="Acumin Pro"/>
            <w:w w:val="105"/>
          </w:rPr>
          <w:t>Kunjungi bagian Safeguard di ‘The Hub’ di sini</w:t>
        </w:r>
      </w:hyperlink>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b/>
          <w:color w:val="231F20"/>
        </w:rPr>
        <w:t>Ingatlah:</w:t>
      </w:r>
      <w:r w:rsidRPr="00416A60">
        <w:rPr>
          <w:rFonts w:ascii="Acumin Pro" w:hAnsi="Acumin Pro"/>
          <w:color w:val="231F20"/>
        </w:rPr>
        <w:t xml:space="preserve"> Anda tidak perlu menyelidiki situasinya sendirian. Berupaya melakukannya dapat membahayakan baik diri Anda maupun orang yang mengalami campur tangan asing.</w:t>
      </w:r>
    </w:p>
    <w:sectPr w:rsidR="00192155" w:rsidRPr="00416A60" w:rsidSect="007505DC">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10F8" w14:textId="77777777" w:rsidR="005B20A7" w:rsidRDefault="005B20A7">
      <w:r>
        <w:separator/>
      </w:r>
    </w:p>
  </w:endnote>
  <w:endnote w:type="continuationSeparator" w:id="0">
    <w:p w14:paraId="37D73F18" w14:textId="77777777" w:rsidR="005B20A7" w:rsidRDefault="005B2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0C8D10C1" w:rsidR="00374C1D" w:rsidRPr="00216311" w:rsidRDefault="00D84BA8" w:rsidP="00374C1D">
    <w:pPr>
      <w:spacing w:before="22"/>
      <w:rPr>
        <w:rFonts w:ascii="Acumin Pro" w:hAnsi="Acumin Pro"/>
        <w:b/>
        <w:sz w:val="20"/>
        <w:szCs w:val="20"/>
      </w:rPr>
    </w:pPr>
    <w:r>
      <w:rPr>
        <w:rFonts w:ascii="Acumin Pro" w:hAnsi="Acumin Pro"/>
        <w:b/>
        <w:color w:val="391335"/>
        <w:sz w:val="20"/>
      </w:rPr>
      <w:t>Cara membantu seseorang yang mengalami campur tangan asing</w:t>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EndPr/>
      <w:sdtContent>
        <w:r w:rsidR="00374C1D" w:rsidRPr="00216311">
          <w:rPr>
            <w:rFonts w:ascii="Acumin Pro" w:hAnsi="Acumin Pro"/>
            <w:sz w:val="20"/>
            <w:szCs w:val="20"/>
          </w:rPr>
          <w:fldChar w:fldCharType="begin"/>
        </w:r>
        <w:r w:rsidR="00374C1D" w:rsidRPr="00216311">
          <w:rPr>
            <w:rFonts w:ascii="Acumin Pro" w:hAnsi="Acumin Pro"/>
            <w:sz w:val="20"/>
            <w:szCs w:val="20"/>
          </w:rPr>
          <w:instrText xml:space="preserve"> PAGE   \* MERGEFORMAT </w:instrText>
        </w:r>
        <w:r w:rsidR="00374C1D" w:rsidRPr="00216311">
          <w:rPr>
            <w:rFonts w:ascii="Acumin Pro" w:hAnsi="Acumin Pro"/>
            <w:sz w:val="20"/>
            <w:szCs w:val="20"/>
          </w:rPr>
          <w:fldChar w:fldCharType="separate"/>
        </w:r>
        <w:r>
          <w:rPr>
            <w:rFonts w:ascii="Acumin Pro" w:hAnsi="Acumin Pro"/>
            <w:sz w:val="20"/>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3120" w14:textId="77777777" w:rsidR="005B20A7" w:rsidRDefault="005B20A7">
      <w:r>
        <w:separator/>
      </w:r>
    </w:p>
  </w:footnote>
  <w:footnote w:type="continuationSeparator" w:id="0">
    <w:p w14:paraId="5E99EDCD" w14:textId="77777777" w:rsidR="005B20A7" w:rsidRDefault="005B2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id-ID"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id-ID" w:eastAsia="en-US" w:bidi="ar-SA"/>
      </w:rPr>
    </w:lvl>
    <w:lvl w:ilvl="2" w:tplc="07F00670">
      <w:numFmt w:val="bullet"/>
      <w:lvlText w:val="•"/>
      <w:lvlJc w:val="left"/>
      <w:pPr>
        <w:ind w:left="2896" w:hanging="360"/>
      </w:pPr>
      <w:rPr>
        <w:rFonts w:hint="default"/>
        <w:lang w:val="id-ID" w:eastAsia="en-US" w:bidi="ar-SA"/>
      </w:rPr>
    </w:lvl>
    <w:lvl w:ilvl="3" w:tplc="33BC025E">
      <w:numFmt w:val="bullet"/>
      <w:lvlText w:val="•"/>
      <w:lvlJc w:val="left"/>
      <w:pPr>
        <w:ind w:left="3774" w:hanging="360"/>
      </w:pPr>
      <w:rPr>
        <w:rFonts w:hint="default"/>
        <w:lang w:val="id-ID" w:eastAsia="en-US" w:bidi="ar-SA"/>
      </w:rPr>
    </w:lvl>
    <w:lvl w:ilvl="4" w:tplc="1AAEF1EE">
      <w:numFmt w:val="bullet"/>
      <w:lvlText w:val="•"/>
      <w:lvlJc w:val="left"/>
      <w:pPr>
        <w:ind w:left="4653" w:hanging="360"/>
      </w:pPr>
      <w:rPr>
        <w:rFonts w:hint="default"/>
        <w:lang w:val="id-ID" w:eastAsia="en-US" w:bidi="ar-SA"/>
      </w:rPr>
    </w:lvl>
    <w:lvl w:ilvl="5" w:tplc="FFCE2F96">
      <w:numFmt w:val="bullet"/>
      <w:lvlText w:val="•"/>
      <w:lvlJc w:val="left"/>
      <w:pPr>
        <w:ind w:left="5531" w:hanging="360"/>
      </w:pPr>
      <w:rPr>
        <w:rFonts w:hint="default"/>
        <w:lang w:val="id-ID" w:eastAsia="en-US" w:bidi="ar-SA"/>
      </w:rPr>
    </w:lvl>
    <w:lvl w:ilvl="6" w:tplc="16484222">
      <w:numFmt w:val="bullet"/>
      <w:lvlText w:val="•"/>
      <w:lvlJc w:val="left"/>
      <w:pPr>
        <w:ind w:left="6409" w:hanging="360"/>
      </w:pPr>
      <w:rPr>
        <w:rFonts w:hint="default"/>
        <w:lang w:val="id-ID" w:eastAsia="en-US" w:bidi="ar-SA"/>
      </w:rPr>
    </w:lvl>
    <w:lvl w:ilvl="7" w:tplc="67409FBC">
      <w:numFmt w:val="bullet"/>
      <w:lvlText w:val="•"/>
      <w:lvlJc w:val="left"/>
      <w:pPr>
        <w:ind w:left="7287" w:hanging="360"/>
      </w:pPr>
      <w:rPr>
        <w:rFonts w:hint="default"/>
        <w:lang w:val="id-ID" w:eastAsia="en-US" w:bidi="ar-SA"/>
      </w:rPr>
    </w:lvl>
    <w:lvl w:ilvl="8" w:tplc="91D87772">
      <w:numFmt w:val="bullet"/>
      <w:lvlText w:val="•"/>
      <w:lvlJc w:val="left"/>
      <w:pPr>
        <w:ind w:left="8166" w:hanging="360"/>
      </w:pPr>
      <w:rPr>
        <w:rFonts w:hint="default"/>
        <w:lang w:val="id-ID"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id-ID"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7C54"/>
    <w:rsid w:val="00075507"/>
    <w:rsid w:val="0008019C"/>
    <w:rsid w:val="000835F3"/>
    <w:rsid w:val="00091A63"/>
    <w:rsid w:val="00097DA0"/>
    <w:rsid w:val="000A2A06"/>
    <w:rsid w:val="000B5425"/>
    <w:rsid w:val="000B636A"/>
    <w:rsid w:val="000C0D20"/>
    <w:rsid w:val="000D0937"/>
    <w:rsid w:val="000D13CF"/>
    <w:rsid w:val="000D5169"/>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E738E"/>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74C1D"/>
    <w:rsid w:val="00394B1E"/>
    <w:rsid w:val="003952F4"/>
    <w:rsid w:val="00396C21"/>
    <w:rsid w:val="003A2671"/>
    <w:rsid w:val="003A4633"/>
    <w:rsid w:val="003A7B46"/>
    <w:rsid w:val="003B046D"/>
    <w:rsid w:val="003B14E4"/>
    <w:rsid w:val="003B2BC9"/>
    <w:rsid w:val="003B3242"/>
    <w:rsid w:val="003B760E"/>
    <w:rsid w:val="003C2EE8"/>
    <w:rsid w:val="003C6CA1"/>
    <w:rsid w:val="003D6A5A"/>
    <w:rsid w:val="003D788B"/>
    <w:rsid w:val="003E4383"/>
    <w:rsid w:val="003E53DE"/>
    <w:rsid w:val="003F17E8"/>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422C"/>
    <w:rsid w:val="00575B20"/>
    <w:rsid w:val="00584A41"/>
    <w:rsid w:val="005915E0"/>
    <w:rsid w:val="005A1AE7"/>
    <w:rsid w:val="005A5739"/>
    <w:rsid w:val="005A72CF"/>
    <w:rsid w:val="005A7502"/>
    <w:rsid w:val="005A75D1"/>
    <w:rsid w:val="005B1A1A"/>
    <w:rsid w:val="005B20A7"/>
    <w:rsid w:val="005B3B78"/>
    <w:rsid w:val="005B51A5"/>
    <w:rsid w:val="005D0D1A"/>
    <w:rsid w:val="005D369B"/>
    <w:rsid w:val="005E1627"/>
    <w:rsid w:val="005E307B"/>
    <w:rsid w:val="005E41DE"/>
    <w:rsid w:val="005F1C0B"/>
    <w:rsid w:val="006064A5"/>
    <w:rsid w:val="00606834"/>
    <w:rsid w:val="00610093"/>
    <w:rsid w:val="00630C91"/>
    <w:rsid w:val="006331D5"/>
    <w:rsid w:val="006338BB"/>
    <w:rsid w:val="00641E13"/>
    <w:rsid w:val="00651D7D"/>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7F662C"/>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A47"/>
    <w:rsid w:val="00885C9E"/>
    <w:rsid w:val="008A3B10"/>
    <w:rsid w:val="008B22AE"/>
    <w:rsid w:val="008B7691"/>
    <w:rsid w:val="008D0182"/>
    <w:rsid w:val="008D1BE0"/>
    <w:rsid w:val="008D2157"/>
    <w:rsid w:val="008D3FC7"/>
    <w:rsid w:val="008D6590"/>
    <w:rsid w:val="008F72FC"/>
    <w:rsid w:val="00902465"/>
    <w:rsid w:val="00902B56"/>
    <w:rsid w:val="00902DA1"/>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6134"/>
    <w:rsid w:val="00A77272"/>
    <w:rsid w:val="00A77853"/>
    <w:rsid w:val="00A92334"/>
    <w:rsid w:val="00A953B3"/>
    <w:rsid w:val="00AA1EF4"/>
    <w:rsid w:val="00AA5F4F"/>
    <w:rsid w:val="00AB49BE"/>
    <w:rsid w:val="00AB5BAA"/>
    <w:rsid w:val="00AB713F"/>
    <w:rsid w:val="00AB78CA"/>
    <w:rsid w:val="00AD1343"/>
    <w:rsid w:val="00AD2014"/>
    <w:rsid w:val="00AD3D15"/>
    <w:rsid w:val="00AD7329"/>
    <w:rsid w:val="00AD74BD"/>
    <w:rsid w:val="00AE7BD2"/>
    <w:rsid w:val="00AF0FCD"/>
    <w:rsid w:val="00AF6BD3"/>
    <w:rsid w:val="00B05F71"/>
    <w:rsid w:val="00B06875"/>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C5AF8"/>
    <w:rsid w:val="00BC6E9D"/>
    <w:rsid w:val="00BF114F"/>
    <w:rsid w:val="00BF257D"/>
    <w:rsid w:val="00BF7C3B"/>
    <w:rsid w:val="00BF7F99"/>
    <w:rsid w:val="00C03E4A"/>
    <w:rsid w:val="00C072EE"/>
    <w:rsid w:val="00C2361C"/>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C7F20"/>
    <w:rsid w:val="00CD08C2"/>
    <w:rsid w:val="00CD14A0"/>
    <w:rsid w:val="00CE0DC3"/>
    <w:rsid w:val="00CE4096"/>
    <w:rsid w:val="00CE7C2D"/>
    <w:rsid w:val="00CF05E7"/>
    <w:rsid w:val="00CF31AE"/>
    <w:rsid w:val="00D02F71"/>
    <w:rsid w:val="00D0352D"/>
    <w:rsid w:val="00D042D6"/>
    <w:rsid w:val="00D059B5"/>
    <w:rsid w:val="00D07C1A"/>
    <w:rsid w:val="00D21CAD"/>
    <w:rsid w:val="00D2486C"/>
    <w:rsid w:val="00D251BB"/>
    <w:rsid w:val="00D342EA"/>
    <w:rsid w:val="00D4472A"/>
    <w:rsid w:val="00D52F36"/>
    <w:rsid w:val="00D55C6A"/>
    <w:rsid w:val="00D60BF0"/>
    <w:rsid w:val="00D80546"/>
    <w:rsid w:val="00D84BA8"/>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271A8"/>
    <w:rsid w:val="00E3221F"/>
    <w:rsid w:val="00E353A0"/>
    <w:rsid w:val="00E4091B"/>
    <w:rsid w:val="00E41EC3"/>
    <w:rsid w:val="00E4643A"/>
    <w:rsid w:val="00E5045D"/>
    <w:rsid w:val="00E62DC3"/>
    <w:rsid w:val="00E778E2"/>
    <w:rsid w:val="00E80B22"/>
    <w:rsid w:val="00E86165"/>
    <w:rsid w:val="00E9381C"/>
    <w:rsid w:val="00EA1B08"/>
    <w:rsid w:val="00EA5293"/>
    <w:rsid w:val="00EA77C5"/>
    <w:rsid w:val="00EB0123"/>
    <w:rsid w:val="00EB4F7D"/>
    <w:rsid w:val="00EC2394"/>
    <w:rsid w:val="00EC387C"/>
    <w:rsid w:val="00EC3ADB"/>
    <w:rsid w:val="00EC3D54"/>
    <w:rsid w:val="00EC6D59"/>
    <w:rsid w:val="00EC7CA0"/>
    <w:rsid w:val="00ED55AD"/>
    <w:rsid w:val="00EE0C29"/>
    <w:rsid w:val="00EE74C0"/>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rfi.govt.nz/safeguard"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indonesian/legal-suppor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ellbeingsupport.health.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CRFIWEBSITE-145050222-259</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https://azurediagovt.sharepoint.com/sites/EXT-CommunityResiliencetoForeignInterferencewebsite_MEC/_layouts/15/DocIdRedir.aspx?ID=CRFIWEBSITE-145050222-259</Url>
      <Description>CRFIWEBSITE-145050222-259</Description>
    </_dlc_DocIdUrl>
  </documentManagement>
</p:properties>
</file>

<file path=customXml/itemProps1.xml><?xml version="1.0" encoding="utf-8"?>
<ds:datastoreItem xmlns:ds="http://schemas.openxmlformats.org/officeDocument/2006/customXml" ds:itemID="{1D90A0C5-CE43-46F7-8676-A9D83B470169}">
  <ds:schemaRefs>
    <ds:schemaRef ds:uri="http://schemas.openxmlformats.org/officeDocument/2006/bibliography"/>
  </ds:schemaRefs>
</ds:datastoreItem>
</file>

<file path=customXml/itemProps2.xml><?xml version="1.0" encoding="utf-8"?>
<ds:datastoreItem xmlns:ds="http://schemas.openxmlformats.org/officeDocument/2006/customXml" ds:itemID="{3974F887-8356-4540-927E-B33216630B58}"/>
</file>

<file path=customXml/itemProps3.xml><?xml version="1.0" encoding="utf-8"?>
<ds:datastoreItem xmlns:ds="http://schemas.openxmlformats.org/officeDocument/2006/customXml" ds:itemID="{B05E970D-F640-4BA0-B065-974EF75219C2}"/>
</file>

<file path=customXml/itemProps4.xml><?xml version="1.0" encoding="utf-8"?>
<ds:datastoreItem xmlns:ds="http://schemas.openxmlformats.org/officeDocument/2006/customXml" ds:itemID="{695255BD-DB75-4FA0-910C-CC00648D75FE}"/>
</file>

<file path=customXml/itemProps5.xml><?xml version="1.0" encoding="utf-8"?>
<ds:datastoreItem xmlns:ds="http://schemas.openxmlformats.org/officeDocument/2006/customXml" ds:itemID="{4F855CD0-3DFA-4E26-A968-59A233BA36C9}"/>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2640</Characters>
  <Application>Microsoft Office Word</Application>
  <DocSecurity>2</DocSecurity>
  <Lines>22</Lines>
  <Paragraphs>6</Paragraphs>
  <ScaleCrop>false</ScaleCrop>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2026-08-04T04:58:00Z</dcterms:created>
  <dcterms:modified xsi:type="dcterms:W3CDTF">2026-08-04T04:59:00Z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1c340624-fc05-4251-a284-121789865bee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827500</vt:r8>
  </property>
</Properties>
</file>