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85FB6" w14:textId="31970C8D" w:rsidR="00D43421" w:rsidRPr="00B31326" w:rsidRDefault="005203C9" w:rsidP="00FA6638">
      <w:pPr>
        <w:pStyle w:val="Heading1"/>
        <w:ind w:left="0"/>
        <w:rPr>
          <w:rFonts w:ascii="Nirmala UI" w:hAnsi="Nirmala UI" w:cs="Nirmala UI"/>
          <w:color w:val="391335"/>
          <w:cs/>
          <w:lang w:bidi="hi-IN"/>
        </w:rPr>
      </w:pPr>
      <w:r w:rsidRPr="00B31326">
        <w:rPr>
          <w:rFonts w:ascii="Nirmala UI" w:hAnsi="Nirmala UI" w:cs="Nirmala UI"/>
          <w:color w:val="391335"/>
          <w:cs/>
          <w:lang w:bidi="hi-IN"/>
        </w:rPr>
        <w:t xml:space="preserve">कानूनी सहायता और </w:t>
      </w:r>
      <w:r w:rsidRPr="00B31326">
        <w:rPr>
          <w:rFonts w:ascii="Nirmala UI" w:hAnsi="Nirmala UI" w:cs="Nirmala UI"/>
          <w:color w:val="391335"/>
          <w:spacing w:val="-2"/>
          <w:cs/>
          <w:lang w:bidi="hi-IN"/>
        </w:rPr>
        <w:t>सलाह</w:t>
      </w:r>
    </w:p>
    <w:p w14:paraId="7E3603A6" w14:textId="0454A309" w:rsidR="00D43421" w:rsidRPr="00B31326" w:rsidRDefault="00B5655B" w:rsidP="0099726C">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Nirmala UI" w:hAnsi="Nirmala UI" w:cs="Nirmala UI"/>
          <w:cs/>
          <w:lang w:bidi="hi-IN"/>
        </w:rPr>
      </w:pPr>
      <w:r w:rsidRPr="00B31326">
        <w:rPr>
          <w:rFonts w:ascii="Nirmala UI" w:hAnsi="Nirmala UI" w:cs="Nirmala UI"/>
          <w:b/>
          <w:bCs/>
          <w:cs/>
          <w:lang w:bidi="hi-IN"/>
        </w:rPr>
        <w:t>नोट</w:t>
      </w:r>
      <w:r w:rsidRPr="00B31326">
        <w:rPr>
          <w:rFonts w:ascii="Nirmala UI" w:hAnsi="Nirmala UI" w:cs="Nirmala UI"/>
          <w:cs/>
          <w:lang w:bidi="hi-IN"/>
        </w:rPr>
        <w:t xml:space="preserve">: यह सामान्य जानकारी है। यह सिर्फ़ आपकी समझ के लिए है और यह कानूनी सलाह नहीं है। </w:t>
      </w:r>
      <w:r w:rsidR="00DB2A69" w:rsidRPr="00B31326">
        <w:rPr>
          <w:rFonts w:ascii="Nirmala UI" w:hAnsi="Nirmala UI" w:cs="Nirmala UI"/>
          <w:cs/>
          <w:lang w:bidi="hi-IN"/>
        </w:rPr>
        <w:br/>
      </w:r>
      <w:r w:rsidRPr="00B31326">
        <w:rPr>
          <w:rFonts w:ascii="Nirmala UI" w:hAnsi="Nirmala UI" w:cs="Nirmala UI"/>
          <w:cs/>
          <w:lang w:bidi="hi-IN"/>
        </w:rPr>
        <w:t>विशिष्ट कानूनी सलाह के लिए, किसी सुयोग्य कानूनी पेशेवर से बात करें।</w:t>
      </w:r>
    </w:p>
    <w:p w14:paraId="4AA8BA91" w14:textId="1F439237" w:rsidR="00B814A3" w:rsidRPr="00B31326" w:rsidRDefault="005203C9" w:rsidP="00DD4A05">
      <w:pPr>
        <w:pStyle w:val="BodyText"/>
        <w:spacing w:before="200" w:after="200" w:line="249" w:lineRule="auto"/>
        <w:rPr>
          <w:rFonts w:ascii="Nirmala UI" w:hAnsi="Nirmala UI" w:cs="Nirmala UI"/>
          <w:color w:val="231F20"/>
          <w:cs/>
          <w:lang w:bidi="hi-IN"/>
        </w:rPr>
      </w:pPr>
      <w:r w:rsidRPr="00B31326">
        <w:rPr>
          <w:rFonts w:ascii="Nirmala UI" w:hAnsi="Nirmala UI" w:cs="Nirmala UI"/>
          <w:color w:val="231F20"/>
          <w:cs/>
          <w:lang w:bidi="hi-IN"/>
        </w:rPr>
        <w:t>अगर कोई विदेशी हस्तक्षेप का सामना कर रहा है, तो कानूनी सहायता और सलाह लेने से उन्हें अपने अधिकारों और उपलब्ध विकल्पों को समझने में सहायता मिल सकती है।</w:t>
      </w:r>
    </w:p>
    <w:p w14:paraId="60CD836C" w14:textId="77777777" w:rsidR="00D43421" w:rsidRPr="00B31326" w:rsidRDefault="005203C9" w:rsidP="007D1386">
      <w:pPr>
        <w:pStyle w:val="Heading2"/>
        <w:spacing w:before="360"/>
        <w:ind w:left="0"/>
        <w:rPr>
          <w:rFonts w:ascii="Nirmala UI" w:hAnsi="Nirmala UI" w:cs="Nirmala UI"/>
          <w:cs/>
          <w:lang w:bidi="hi-IN"/>
        </w:rPr>
      </w:pPr>
      <w:r w:rsidRPr="00B31326">
        <w:rPr>
          <w:rFonts w:ascii="Nirmala UI" w:hAnsi="Nirmala UI" w:cs="Nirmala UI"/>
          <w:color w:val="391335"/>
          <w:spacing w:val="-9"/>
          <w:cs/>
          <w:lang w:bidi="hi-IN"/>
        </w:rPr>
        <w:t>न्यूज़ीलैंड</w:t>
      </w:r>
      <w:r w:rsidRPr="00B31326">
        <w:rPr>
          <w:rFonts w:ascii="Nirmala UI" w:hAnsi="Nirmala UI" w:cs="Nirmala UI"/>
          <w:color w:val="391335"/>
          <w:cs/>
          <w:lang w:bidi="hi-IN"/>
        </w:rPr>
        <w:t xml:space="preserve"> में आपके अधिकार</w:t>
      </w:r>
    </w:p>
    <w:p w14:paraId="4737BA26" w14:textId="6EAFE117" w:rsidR="00D43421" w:rsidRPr="00D03433" w:rsidRDefault="00D03433" w:rsidP="0099726C">
      <w:pPr>
        <w:pStyle w:val="BodyText"/>
        <w:spacing w:before="200" w:after="200"/>
        <w:rPr>
          <w:rStyle w:val="Hyperlink"/>
          <w:rFonts w:ascii="Nirmala UI" w:hAnsi="Nirmala UI" w:cs="Nirmala UI"/>
          <w:cs/>
          <w:lang w:bidi="hi-IN"/>
        </w:rPr>
      </w:pPr>
      <w:r>
        <w:rPr>
          <w:rFonts w:ascii="Nirmala UI" w:hAnsi="Nirmala UI" w:cs="Nirmala UI"/>
          <w:cs/>
          <w:lang w:bidi="hi-IN"/>
        </w:rPr>
        <w:fldChar w:fldCharType="begin"/>
      </w:r>
      <w:r>
        <w:rPr>
          <w:rFonts w:ascii="Nirmala UI" w:hAnsi="Nirmala UI" w:cs="Nirmala UI"/>
          <w:cs/>
          <w:lang w:bidi="hi-IN"/>
        </w:rPr>
        <w:instrText>HYPERLINK "https://www.crfi.govt.nz/recognise/rights-nz"</w:instrText>
      </w:r>
      <w:r>
        <w:rPr>
          <w:rFonts w:ascii="Nirmala UI" w:hAnsi="Nirmala UI" w:cs="Nirmala UI"/>
          <w:cs/>
          <w:lang w:bidi="hi-IN"/>
        </w:rPr>
      </w:r>
      <w:r>
        <w:rPr>
          <w:rFonts w:ascii="Nirmala UI" w:hAnsi="Nirmala UI" w:cs="Nirmala UI"/>
          <w:cs/>
          <w:lang w:bidi="hi-IN"/>
        </w:rPr>
        <w:fldChar w:fldCharType="separate"/>
      </w:r>
      <w:r w:rsidR="005203C9" w:rsidRPr="00D03433">
        <w:rPr>
          <w:rStyle w:val="Hyperlink"/>
          <w:rFonts w:ascii="Nirmala UI" w:hAnsi="Nirmala UI" w:cs="Nirmala UI"/>
          <w:cs/>
          <w:lang w:bidi="hi-IN"/>
        </w:rPr>
        <w:t>न्यूज़ीलैंड में अपने अधिकारों के बारे में यहाँ जानें</w:t>
      </w:r>
    </w:p>
    <w:p w14:paraId="069434BF" w14:textId="06499842" w:rsidR="00D43421" w:rsidRPr="00B31326" w:rsidRDefault="00D03433" w:rsidP="007D1386">
      <w:pPr>
        <w:pStyle w:val="Heading2"/>
        <w:tabs>
          <w:tab w:val="left" w:pos="8613"/>
        </w:tabs>
        <w:spacing w:before="360"/>
        <w:ind w:left="0"/>
        <w:rPr>
          <w:rFonts w:ascii="Nirmala UI" w:hAnsi="Nirmala UI" w:cs="Nirmala UI"/>
          <w:color w:val="391335"/>
          <w:cs/>
          <w:lang w:bidi="hi-IN"/>
        </w:rPr>
      </w:pPr>
      <w:r>
        <w:rPr>
          <w:rFonts w:ascii="Nirmala UI" w:eastAsia="Calibri" w:hAnsi="Nirmala UI" w:cs="Nirmala UI"/>
          <w:b w:val="0"/>
          <w:bCs w:val="0"/>
          <w:sz w:val="22"/>
          <w:szCs w:val="22"/>
          <w:cs/>
          <w:lang w:bidi="hi-IN"/>
        </w:rPr>
        <w:fldChar w:fldCharType="end"/>
      </w:r>
      <w:r w:rsidR="005203C9" w:rsidRPr="00B31326">
        <w:rPr>
          <w:rFonts w:ascii="Nirmala UI" w:hAnsi="Nirmala UI" w:cs="Nirmala UI"/>
          <w:color w:val="391335"/>
          <w:cs/>
          <w:lang w:bidi="hi-IN"/>
        </w:rPr>
        <w:t>कानूनी सहायता कहाँ मिलेगी</w:t>
      </w:r>
    </w:p>
    <w:p w14:paraId="7EB83A88" w14:textId="77777777" w:rsidR="00D43421" w:rsidRPr="00B31326" w:rsidRDefault="005203C9" w:rsidP="007D1386">
      <w:pPr>
        <w:pStyle w:val="BodyText"/>
        <w:spacing w:before="360"/>
        <w:rPr>
          <w:rFonts w:ascii="Nirmala UI" w:hAnsi="Nirmala UI" w:cs="Nirmala UI"/>
          <w:b/>
          <w:bCs/>
          <w:cs/>
          <w:lang w:bidi="hi-IN"/>
        </w:rPr>
      </w:pPr>
      <w:r w:rsidRPr="00B31326">
        <w:rPr>
          <w:rFonts w:ascii="Nirmala UI" w:hAnsi="Nirmala UI" w:cs="Nirmala UI"/>
          <w:b/>
          <w:bCs/>
          <w:color w:val="231F20"/>
          <w:spacing w:val="-2"/>
          <w:w w:val="107"/>
          <w:cs/>
          <w:lang w:bidi="hi-IN"/>
        </w:rPr>
        <w:t>कम्युनिटी लॉ (सामुदायिक कानून)</w:t>
      </w:r>
    </w:p>
    <w:p w14:paraId="7CAA679E" w14:textId="59DE6B98" w:rsidR="00D43421" w:rsidRPr="00B31326" w:rsidRDefault="005203C9" w:rsidP="009C3E46">
      <w:pPr>
        <w:pStyle w:val="BodyText"/>
        <w:spacing w:before="200" w:after="200" w:line="249" w:lineRule="auto"/>
        <w:rPr>
          <w:rFonts w:ascii="Nirmala UI" w:hAnsi="Nirmala UI" w:cs="Nirmala UI"/>
          <w:color w:val="231F20"/>
          <w:cs/>
          <w:lang w:bidi="hi-IN"/>
        </w:rPr>
      </w:pPr>
      <w:r w:rsidRPr="00B31326">
        <w:rPr>
          <w:rFonts w:ascii="Nirmala UI" w:hAnsi="Nirmala UI" w:cs="Nirmala UI"/>
          <w:color w:val="231F20"/>
          <w:cs/>
          <w:lang w:bidi="hi-IN"/>
        </w:rPr>
        <w:t>कम्युनिटी लॉ सेंटर्स (सामुदायिक कानून केंद्र) इनमें सहायता कर सकते हैं:</w:t>
      </w:r>
    </w:p>
    <w:p w14:paraId="70682FCC" w14:textId="77777777" w:rsidR="00D43421" w:rsidRPr="00B31326" w:rsidRDefault="005203C9" w:rsidP="009C3E46">
      <w:pPr>
        <w:pStyle w:val="ListParagraph"/>
        <w:numPr>
          <w:ilvl w:val="0"/>
          <w:numId w:val="4"/>
        </w:numPr>
        <w:tabs>
          <w:tab w:val="left" w:pos="1145"/>
        </w:tabs>
        <w:spacing w:before="200" w:after="200"/>
        <w:rPr>
          <w:rFonts w:ascii="Nirmala UI" w:hAnsi="Nirmala UI" w:cs="Nirmala UI"/>
          <w:cs/>
          <w:lang w:bidi="hi-IN"/>
        </w:rPr>
      </w:pPr>
      <w:r w:rsidRPr="00B31326">
        <w:rPr>
          <w:rFonts w:ascii="Nirmala UI" w:hAnsi="Nirmala UI" w:cs="Nirmala UI"/>
          <w:color w:val="231F20"/>
          <w:spacing w:val="4"/>
          <w:cs/>
          <w:lang w:bidi="hi-IN"/>
        </w:rPr>
        <w:t>कानूनी जानकारी और शिक्षा</w:t>
      </w:r>
    </w:p>
    <w:p w14:paraId="67FE86F7" w14:textId="77777777" w:rsidR="00D43421" w:rsidRPr="00B31326" w:rsidRDefault="005203C9" w:rsidP="009C3E46">
      <w:pPr>
        <w:pStyle w:val="ListParagraph"/>
        <w:numPr>
          <w:ilvl w:val="0"/>
          <w:numId w:val="4"/>
        </w:numPr>
        <w:tabs>
          <w:tab w:val="left" w:pos="1145"/>
        </w:tabs>
        <w:spacing w:before="200" w:after="200"/>
        <w:rPr>
          <w:rFonts w:ascii="Nirmala UI" w:hAnsi="Nirmala UI" w:cs="Nirmala UI"/>
          <w:color w:val="231F20"/>
          <w:cs/>
          <w:lang w:bidi="hi-IN"/>
        </w:rPr>
      </w:pPr>
      <w:r w:rsidRPr="00B31326">
        <w:rPr>
          <w:rFonts w:ascii="Nirmala UI" w:hAnsi="Nirmala UI" w:cs="Nirmala UI"/>
          <w:color w:val="231F20"/>
          <w:cs/>
          <w:lang w:bidi="hi-IN"/>
        </w:rPr>
        <w:t>कानूनी सलाह, सहायता और प्रतिनिधित्व – विशेषकर उन लोगों के लिए जो कानूनी सेवाओं के लिए भुगतान करने में असमर्थ हों</w:t>
      </w:r>
    </w:p>
    <w:p w14:paraId="2A8C9443" w14:textId="5EBBDF3E" w:rsidR="00D43421" w:rsidRPr="00B31326" w:rsidRDefault="005203C9" w:rsidP="009C3E46">
      <w:pPr>
        <w:pStyle w:val="BodyText"/>
        <w:spacing w:before="200" w:after="200" w:line="249" w:lineRule="auto"/>
        <w:rPr>
          <w:rFonts w:ascii="Nirmala UI" w:hAnsi="Nirmala UI" w:cs="Nirmala UI"/>
          <w:color w:val="231F20"/>
          <w:cs/>
          <w:lang w:bidi="hi-IN"/>
        </w:rPr>
      </w:pPr>
      <w:r w:rsidRPr="00B31326">
        <w:rPr>
          <w:rFonts w:ascii="Nirmala UI" w:hAnsi="Nirmala UI" w:cs="Nirmala UI"/>
          <w:color w:val="231F20"/>
          <w:cs/>
          <w:lang w:bidi="hi-IN"/>
        </w:rPr>
        <w:t>पूरे न्यूज़ीलैंड में 24 कम्युनिटी लॉ सेंटर हैं। ऐसे ज़्यादातर केंद्र छोटे समुदायों में आउटरीच सेवाएं या क्लिनिक सुविधाएं प्रदान करते हैं। अपॉइंटमेंट लेने के लिए स्थानीय केंद्र से सीधे संपर्क करें।</w:t>
      </w:r>
    </w:p>
    <w:p w14:paraId="634FDA00" w14:textId="77777777" w:rsidR="009C3E46" w:rsidRPr="00B31326" w:rsidRDefault="005203C9" w:rsidP="0084388A">
      <w:pPr>
        <w:pStyle w:val="BodyText"/>
        <w:spacing w:before="200" w:after="200"/>
        <w:rPr>
          <w:rFonts w:ascii="Nirmala UI" w:hAnsi="Nirmala UI" w:cs="Nirmala UI"/>
          <w:cs/>
          <w:lang w:bidi="hi-IN"/>
        </w:rPr>
      </w:pPr>
      <w:hyperlink r:id="rId8" w:history="1">
        <w:r w:rsidRPr="00B31326">
          <w:rPr>
            <w:rStyle w:val="Hyperlink"/>
            <w:rFonts w:ascii="Nirmala UI" w:hAnsi="Nirmala UI" w:cs="Nirmala UI"/>
            <w:spacing w:val="-1"/>
            <w:cs/>
            <w:lang w:bidi="hi-IN"/>
          </w:rPr>
          <w:t>अधिक जानकारी के लिए कम्युनिटी लॉ की वेबसाइट पर जाएं</w:t>
        </w:r>
      </w:hyperlink>
    </w:p>
    <w:p w14:paraId="57E05D0C" w14:textId="096B2BD6" w:rsidR="00D43421" w:rsidRPr="00B31326" w:rsidRDefault="005203C9" w:rsidP="007D1386">
      <w:pPr>
        <w:pStyle w:val="BodyText"/>
        <w:spacing w:before="360"/>
        <w:rPr>
          <w:rFonts w:ascii="Nirmala UI" w:hAnsi="Nirmala UI" w:cs="Nirmala UI"/>
          <w:b/>
          <w:bCs/>
          <w:cs/>
          <w:lang w:bidi="hi-IN"/>
        </w:rPr>
      </w:pPr>
      <w:r w:rsidRPr="00B31326">
        <w:rPr>
          <w:rFonts w:ascii="Nirmala UI" w:hAnsi="Nirmala UI" w:cs="Nirmala UI"/>
          <w:b/>
          <w:bCs/>
          <w:color w:val="231F20"/>
          <w:spacing w:val="-4"/>
          <w:w w:val="107"/>
          <w:cs/>
          <w:lang w:bidi="hi-IN"/>
        </w:rPr>
        <w:t>यूथ लॉ (युवा कानून)</w:t>
      </w:r>
    </w:p>
    <w:p w14:paraId="1FD67D9E" w14:textId="77777777" w:rsidR="00FE74D1" w:rsidRPr="00B31326" w:rsidRDefault="005203C9" w:rsidP="00FE74D1">
      <w:pPr>
        <w:pStyle w:val="BodyText"/>
        <w:spacing w:before="200" w:after="200" w:line="249" w:lineRule="auto"/>
        <w:rPr>
          <w:rFonts w:ascii="Nirmala UI" w:hAnsi="Nirmala UI" w:cs="Nirmala UI"/>
          <w:color w:val="231F20"/>
          <w:cs/>
          <w:lang w:bidi="hi-IN"/>
        </w:rPr>
      </w:pPr>
      <w:r w:rsidRPr="00B31326">
        <w:rPr>
          <w:rFonts w:ascii="Nirmala UI" w:hAnsi="Nirmala UI" w:cs="Nirmala UI"/>
          <w:color w:val="231F20"/>
          <w:cs/>
          <w:lang w:bidi="hi-IN"/>
        </w:rPr>
        <w:t xml:space="preserve">यूथ लॉ 25 वर्ष से कम आयु के सभी बच्चों और युवाओं को नि:शुल्क कानूनी सेवाएं देता है। </w:t>
      </w:r>
    </w:p>
    <w:p w14:paraId="555E75A4" w14:textId="2156F3DF" w:rsidR="00D43421" w:rsidRPr="00B31326" w:rsidRDefault="005203C9" w:rsidP="00FE74D1">
      <w:pPr>
        <w:pStyle w:val="BodyText"/>
        <w:spacing w:before="200" w:after="200" w:line="249" w:lineRule="auto"/>
        <w:rPr>
          <w:rFonts w:ascii="Nirmala UI" w:hAnsi="Nirmala UI" w:cs="Nirmala UI"/>
          <w:cs/>
          <w:lang w:bidi="hi-IN"/>
        </w:rPr>
      </w:pPr>
      <w:hyperlink r:id="rId9" w:history="1">
        <w:r w:rsidRPr="00B31326">
          <w:rPr>
            <w:rStyle w:val="Hyperlink"/>
            <w:rFonts w:ascii="Nirmala UI" w:hAnsi="Nirmala UI" w:cs="Nirmala UI"/>
            <w:cs/>
            <w:lang w:bidi="hi-IN"/>
          </w:rPr>
          <w:t>अधिक जानकारी के लिए यूथ लॉ की वेबसाइट पर जाएं</w:t>
        </w:r>
      </w:hyperlink>
    </w:p>
    <w:p w14:paraId="16C71584" w14:textId="5F18CBF9" w:rsidR="00D43421" w:rsidRPr="00B31326" w:rsidRDefault="005203C9" w:rsidP="00613A51">
      <w:pPr>
        <w:pStyle w:val="BodyText"/>
        <w:spacing w:before="360"/>
        <w:rPr>
          <w:rFonts w:ascii="Nirmala UI" w:hAnsi="Nirmala UI" w:cs="Nirmala UI"/>
          <w:b/>
          <w:bCs/>
          <w:color w:val="231F20"/>
          <w:spacing w:val="4"/>
          <w:cs/>
          <w:lang w:bidi="hi-IN"/>
        </w:rPr>
      </w:pPr>
      <w:r w:rsidRPr="00B31326">
        <w:rPr>
          <w:rFonts w:ascii="Nirmala UI" w:hAnsi="Nirmala UI" w:cs="Nirmala UI"/>
          <w:b/>
          <w:bCs/>
          <w:color w:val="231F20"/>
          <w:spacing w:val="8"/>
          <w:cs/>
          <w:lang w:bidi="hi-IN"/>
        </w:rPr>
        <w:t>सिटिज़न्स एडवाइस ब्यूरो (नागरिक सलाह केंद्र)</w:t>
      </w:r>
    </w:p>
    <w:p w14:paraId="6E913108" w14:textId="77777777" w:rsidR="00D43421" w:rsidRPr="00B31326" w:rsidRDefault="005203C9" w:rsidP="00781E55">
      <w:pPr>
        <w:pStyle w:val="BodyText"/>
        <w:spacing w:before="200" w:after="200"/>
        <w:rPr>
          <w:rFonts w:ascii="Nirmala UI" w:hAnsi="Nirmala UI" w:cs="Nirmala UI"/>
          <w:color w:val="231F20"/>
          <w:cs/>
          <w:lang w:bidi="hi-IN"/>
        </w:rPr>
      </w:pPr>
      <w:r w:rsidRPr="00B31326">
        <w:rPr>
          <w:rFonts w:ascii="Nirmala UI" w:hAnsi="Nirmala UI" w:cs="Nirmala UI"/>
          <w:color w:val="231F20"/>
          <w:cs/>
          <w:lang w:bidi="hi-IN"/>
        </w:rPr>
        <w:t>सिटिज़न्स एडवाइस ब्यूरो इसमें सहायता कर सकता है:</w:t>
      </w:r>
    </w:p>
    <w:p w14:paraId="1976D540" w14:textId="77777777" w:rsidR="00D43421" w:rsidRPr="00B31326" w:rsidRDefault="005203C9" w:rsidP="00781E55">
      <w:pPr>
        <w:pStyle w:val="ListParagraph"/>
        <w:numPr>
          <w:ilvl w:val="0"/>
          <w:numId w:val="5"/>
        </w:numPr>
        <w:tabs>
          <w:tab w:val="left" w:pos="1145"/>
        </w:tabs>
        <w:spacing w:before="200" w:after="200"/>
        <w:rPr>
          <w:rFonts w:ascii="Nirmala UI" w:hAnsi="Nirmala UI" w:cs="Nirmala UI"/>
          <w:color w:val="231F20"/>
          <w:cs/>
          <w:lang w:bidi="hi-IN"/>
        </w:rPr>
      </w:pPr>
      <w:r w:rsidRPr="00B31326">
        <w:rPr>
          <w:rFonts w:ascii="Nirmala UI" w:hAnsi="Nirmala UI" w:cs="Nirmala UI"/>
          <w:color w:val="231F20"/>
          <w:cs/>
          <w:lang w:bidi="hi-IN"/>
        </w:rPr>
        <w:t>अधिकारों के बारे में जानकारी</w:t>
      </w:r>
    </w:p>
    <w:p w14:paraId="7EDFC160" w14:textId="77777777" w:rsidR="00D43421" w:rsidRPr="00B31326" w:rsidRDefault="005203C9" w:rsidP="00781E55">
      <w:pPr>
        <w:pStyle w:val="ListParagraph"/>
        <w:numPr>
          <w:ilvl w:val="0"/>
          <w:numId w:val="5"/>
        </w:numPr>
        <w:tabs>
          <w:tab w:val="left" w:pos="1145"/>
        </w:tabs>
        <w:spacing w:before="200" w:after="200"/>
        <w:rPr>
          <w:rFonts w:ascii="Nirmala UI" w:hAnsi="Nirmala UI" w:cs="Nirmala UI"/>
          <w:color w:val="231F20"/>
          <w:cs/>
          <w:lang w:bidi="hi-IN"/>
        </w:rPr>
      </w:pPr>
      <w:r w:rsidRPr="00B31326">
        <w:rPr>
          <w:rFonts w:ascii="Nirmala UI" w:hAnsi="Nirmala UI" w:cs="Nirmala UI"/>
          <w:color w:val="231F20"/>
          <w:cs/>
          <w:lang w:bidi="hi-IN"/>
        </w:rPr>
        <w:t>मुफ़्त, गोपनीय, स्वतंत्र जानकारी और सलाह</w:t>
      </w:r>
    </w:p>
    <w:p w14:paraId="690A8ADD" w14:textId="77777777" w:rsidR="00D43421" w:rsidRPr="00B31326" w:rsidRDefault="005203C9" w:rsidP="00781E55">
      <w:pPr>
        <w:pStyle w:val="ListParagraph"/>
        <w:numPr>
          <w:ilvl w:val="0"/>
          <w:numId w:val="5"/>
        </w:numPr>
        <w:tabs>
          <w:tab w:val="left" w:pos="1145"/>
        </w:tabs>
        <w:spacing w:before="200" w:after="200"/>
        <w:rPr>
          <w:rFonts w:ascii="Nirmala UI" w:hAnsi="Nirmala UI" w:cs="Nirmala UI"/>
          <w:color w:val="231F20"/>
          <w:cs/>
          <w:lang w:bidi="hi-IN"/>
        </w:rPr>
      </w:pPr>
      <w:r w:rsidRPr="00B31326">
        <w:rPr>
          <w:rFonts w:ascii="Nirmala UI" w:hAnsi="Nirmala UI" w:cs="Nirmala UI"/>
          <w:color w:val="231F20"/>
          <w:cs/>
          <w:lang w:bidi="hi-IN"/>
        </w:rPr>
        <w:t>कानूनी सलाह के लिए आपके स्थानीय कम्युनिटी लॉ सेंटर को संदर्भित करना</w:t>
      </w:r>
    </w:p>
    <w:p w14:paraId="547E3E63" w14:textId="77777777" w:rsidR="00D43421" w:rsidRPr="00B31326" w:rsidRDefault="005203C9" w:rsidP="00781E55">
      <w:pPr>
        <w:pStyle w:val="ListParagraph"/>
        <w:numPr>
          <w:ilvl w:val="0"/>
          <w:numId w:val="5"/>
        </w:numPr>
        <w:tabs>
          <w:tab w:val="left" w:pos="1145"/>
        </w:tabs>
        <w:spacing w:before="200" w:after="200"/>
        <w:rPr>
          <w:rFonts w:ascii="Nirmala UI" w:hAnsi="Nirmala UI" w:cs="Nirmala UI"/>
          <w:color w:val="231F20"/>
          <w:cs/>
          <w:lang w:bidi="hi-IN"/>
        </w:rPr>
      </w:pPr>
      <w:r w:rsidRPr="00B31326">
        <w:rPr>
          <w:rFonts w:ascii="Nirmala UI" w:hAnsi="Nirmala UI" w:cs="Nirmala UI"/>
          <w:color w:val="231F20"/>
          <w:cs/>
          <w:lang w:bidi="hi-IN"/>
        </w:rPr>
        <w:t>आपको जिन सेवाओं की ज़रूरत हो सकती है, उन तक पहुँच के तरीकों के बारे में जानकारी</w:t>
      </w:r>
    </w:p>
    <w:p w14:paraId="6120E314" w14:textId="76BDFCAE" w:rsidR="00D43421" w:rsidRPr="00B31326" w:rsidRDefault="005203C9" w:rsidP="00781E55">
      <w:pPr>
        <w:pStyle w:val="BodyText"/>
        <w:spacing w:before="200" w:after="200" w:line="249" w:lineRule="auto"/>
        <w:rPr>
          <w:rFonts w:ascii="Nirmala UI" w:hAnsi="Nirmala UI" w:cs="Nirmala UI"/>
          <w:color w:val="231F20"/>
          <w:cs/>
          <w:lang w:bidi="hi-IN"/>
        </w:rPr>
      </w:pPr>
      <w:hyperlink r:id="rId10" w:history="1">
        <w:r w:rsidRPr="00B31326">
          <w:rPr>
            <w:rStyle w:val="Hyperlink"/>
            <w:rFonts w:ascii="Nirmala UI" w:hAnsi="Nirmala UI" w:cs="Nirmala UI"/>
            <w:cs/>
            <w:lang w:bidi="hi-IN"/>
          </w:rPr>
          <w:t>जानकारी के लिए सिटिज़न्स एडवाइस ब्यूरो की वेबसाइट पर जाएं,</w:t>
        </w:r>
      </w:hyperlink>
      <w:r w:rsidR="00A767F2" w:rsidRPr="00B31326">
        <w:rPr>
          <w:rStyle w:val="Hyperlink"/>
          <w:rFonts w:ascii="Nirmala UI" w:hAnsi="Nirmala UI" w:cs="Nirmala UI"/>
          <w:lang w:val="en-US"/>
        </w:rPr>
        <w:t xml:space="preserve"> </w:t>
      </w:r>
      <w:r w:rsidRPr="00B31326">
        <w:rPr>
          <w:rFonts w:ascii="Nirmala UI" w:hAnsi="Nirmala UI" w:cs="Nirmala UI"/>
          <w:color w:val="231F20"/>
          <w:cs/>
          <w:lang w:bidi="hi-IN"/>
        </w:rPr>
        <w:t>या गोपनीय सहायता के लिए उन्हें 0800 367 222 पर नि:शुल्क कॉल करें।</w:t>
      </w:r>
    </w:p>
    <w:p w14:paraId="74602358" w14:textId="6A043A37" w:rsidR="00D43421" w:rsidRPr="00B31326" w:rsidRDefault="005203C9" w:rsidP="007D1386">
      <w:pPr>
        <w:pStyle w:val="BodyText"/>
        <w:spacing w:before="360"/>
        <w:rPr>
          <w:rFonts w:ascii="Nirmala UI" w:hAnsi="Nirmala UI" w:cs="Nirmala UI"/>
          <w:b/>
          <w:bCs/>
          <w:color w:val="231F20"/>
          <w:spacing w:val="4"/>
          <w:cs/>
          <w:lang w:bidi="hi-IN"/>
        </w:rPr>
      </w:pPr>
      <w:r w:rsidRPr="00B31326">
        <w:rPr>
          <w:rFonts w:ascii="Nirmala UI" w:hAnsi="Nirmala UI" w:cs="Nirmala UI"/>
          <w:b/>
          <w:bCs/>
          <w:color w:val="231F20"/>
          <w:spacing w:val="4"/>
          <w:cs/>
          <w:lang w:bidi="hi-IN"/>
        </w:rPr>
        <w:t>लीगल एड (कानूनी सहायता)</w:t>
      </w:r>
    </w:p>
    <w:p w14:paraId="1E5A3556" w14:textId="77777777" w:rsidR="00781E55" w:rsidRPr="00B31326" w:rsidRDefault="005203C9" w:rsidP="00781E55">
      <w:pPr>
        <w:pStyle w:val="BodyText"/>
        <w:spacing w:before="200" w:after="200"/>
        <w:rPr>
          <w:rFonts w:ascii="Nirmala UI" w:hAnsi="Nirmala UI" w:cs="Nirmala UI"/>
          <w:color w:val="231F20"/>
          <w:spacing w:val="4"/>
          <w:cs/>
          <w:lang w:bidi="hi-IN"/>
        </w:rPr>
      </w:pPr>
      <w:r w:rsidRPr="00B31326">
        <w:rPr>
          <w:rFonts w:ascii="Nirmala UI" w:hAnsi="Nirmala UI" w:cs="Nirmala UI"/>
          <w:color w:val="231F20"/>
          <w:spacing w:val="4"/>
          <w:cs/>
          <w:lang w:bidi="hi-IN"/>
        </w:rPr>
        <w:t>लीगल एड उन लोगों के लिए सरकारी वित्तपोषण है जो वकील का खर्चा नहीं उठा सकते। इससे कानूनी सहायता के लिए भुगतान करने और न्यायालय में जाने वाली कानूनी समस्याओं को सुलझाने में सहायता मिलती है, ताकि लोगों को वकील का खर्चा नहीं उठा सकने के कारण न्याय से वंचित न होना पड़े।</w:t>
      </w:r>
    </w:p>
    <w:p w14:paraId="0FAD5B2B" w14:textId="77777777" w:rsidR="00781E55" w:rsidRPr="00B31326" w:rsidRDefault="005203C9" w:rsidP="00781E55">
      <w:pPr>
        <w:pStyle w:val="BodyText"/>
        <w:spacing w:before="200" w:after="200"/>
        <w:rPr>
          <w:rFonts w:ascii="Nirmala UI" w:hAnsi="Nirmala UI" w:cs="Nirmala UI"/>
          <w:cs/>
          <w:lang w:bidi="hi-IN"/>
        </w:rPr>
      </w:pPr>
      <w:hyperlink r:id="rId11" w:history="1">
        <w:r w:rsidRPr="00B31326">
          <w:rPr>
            <w:rStyle w:val="Hyperlink"/>
            <w:rFonts w:ascii="Nirmala UI" w:hAnsi="Nirmala UI" w:cs="Nirmala UI"/>
            <w:cs/>
            <w:lang w:bidi="hi-IN"/>
          </w:rPr>
          <w:t>लीगल एड के बारे में यहाँ अधिक जानें</w:t>
        </w:r>
      </w:hyperlink>
    </w:p>
    <w:p w14:paraId="6069164A" w14:textId="365901F8" w:rsidR="00D43421" w:rsidRPr="00B31326" w:rsidRDefault="005203C9" w:rsidP="0084388A">
      <w:pPr>
        <w:pStyle w:val="BodyText"/>
        <w:spacing w:before="360"/>
        <w:rPr>
          <w:rFonts w:ascii="Nirmala UI" w:hAnsi="Nirmala UI" w:cs="Nirmala UI"/>
          <w:b/>
          <w:bCs/>
          <w:color w:val="231F20"/>
          <w:spacing w:val="4"/>
          <w:cs/>
          <w:lang w:bidi="hi-IN"/>
        </w:rPr>
      </w:pPr>
      <w:r w:rsidRPr="00B31326">
        <w:rPr>
          <w:rFonts w:ascii="Nirmala UI" w:hAnsi="Nirmala UI" w:cs="Nirmala UI"/>
          <w:b/>
          <w:bCs/>
          <w:color w:val="231F20"/>
          <w:spacing w:val="4"/>
          <w:cs/>
          <w:lang w:bidi="hi-IN"/>
        </w:rPr>
        <w:t>न्यूज़ीलैंड लॉ सोसाइटी</w:t>
      </w:r>
    </w:p>
    <w:p w14:paraId="4BB74D95" w14:textId="77777777" w:rsidR="00781E55" w:rsidRPr="00B31326" w:rsidRDefault="005203C9" w:rsidP="00781E55">
      <w:pPr>
        <w:pStyle w:val="BodyText"/>
        <w:spacing w:before="200" w:after="200"/>
        <w:rPr>
          <w:rFonts w:ascii="Nirmala UI" w:hAnsi="Nirmala UI" w:cs="Nirmala UI"/>
          <w:color w:val="231F20"/>
          <w:spacing w:val="4"/>
          <w:cs/>
          <w:lang w:bidi="hi-IN"/>
        </w:rPr>
      </w:pPr>
      <w:r w:rsidRPr="00B31326">
        <w:rPr>
          <w:rFonts w:ascii="Nirmala UI" w:hAnsi="Nirmala UI" w:cs="Nirmala UI"/>
          <w:color w:val="231F20"/>
          <w:spacing w:val="4"/>
          <w:cs/>
          <w:lang w:bidi="hi-IN"/>
        </w:rPr>
        <w:t xml:space="preserve">न्यूज़ीलैंड लॉ सोसाइटी (एनजेडएलएस) न्यूज़ीलैंड में वकीलों के लिए नियामक संस्था है। उनकी ऑनलाइन डायरेक्टरी का उपयोग करके आप वकील खोज सकते हैं। इसमें, न्यूज़ीलैंड में कानूनी कार्य करने के लिए अधिकृत वकीलों की सूची है। </w:t>
      </w:r>
    </w:p>
    <w:p w14:paraId="3A88F936" w14:textId="7EC0F656" w:rsidR="00D43421" w:rsidRPr="00B31326" w:rsidRDefault="005203C9" w:rsidP="00781E55">
      <w:pPr>
        <w:pStyle w:val="BodyText"/>
        <w:spacing w:before="200" w:after="200"/>
        <w:rPr>
          <w:rStyle w:val="Hyperlink"/>
          <w:rFonts w:ascii="Nirmala UI" w:hAnsi="Nirmala UI" w:cs="Nirmala UI"/>
          <w:cs/>
          <w:lang w:bidi="hi-IN"/>
        </w:rPr>
      </w:pPr>
      <w:hyperlink r:id="rId12" w:history="1">
        <w:r w:rsidRPr="00B31326">
          <w:rPr>
            <w:rStyle w:val="Hyperlink"/>
            <w:rFonts w:ascii="Nirmala UI" w:hAnsi="Nirmala UI" w:cs="Nirmala UI"/>
            <w:cs/>
            <w:lang w:bidi="hi-IN"/>
          </w:rPr>
          <w:t>न्यूज़ीलैंड लॉ सोसाइटी की वेबसाइट पर जाएं</w:t>
        </w:r>
      </w:hyperlink>
    </w:p>
    <w:sectPr w:rsidR="00D43421" w:rsidRPr="00B31326" w:rsidSect="00DD4A05">
      <w:headerReference w:type="default" r:id="rId13"/>
      <w:footerReference w:type="default" r:id="rId14"/>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CE19E" w14:textId="77777777" w:rsidR="00D525A1" w:rsidRDefault="00D525A1">
      <w:pPr>
        <w:rPr>
          <w:cs/>
          <w:lang w:bidi="hi-IN"/>
        </w:rPr>
      </w:pPr>
      <w:r>
        <w:separator/>
      </w:r>
    </w:p>
  </w:endnote>
  <w:endnote w:type="continuationSeparator" w:id="0">
    <w:p w14:paraId="1FE75A00" w14:textId="77777777" w:rsidR="00D525A1" w:rsidRDefault="00D525A1">
      <w:pPr>
        <w:rPr>
          <w:cs/>
          <w:lang w:bidi="hi-IN"/>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Nirmala UI">
    <w:panose1 w:val="020B0502040204020203"/>
    <w:charset w:val="00"/>
    <w:family w:val="swiss"/>
    <w:pitch w:val="variable"/>
    <w:sig w:usb0="80FF8023" w:usb1="0200004A" w:usb2="00000200" w:usb3="00000000" w:csb0="00000001" w:csb1="00000000"/>
  </w:font>
  <w:font w:name="Acumin Pro">
    <w:panose1 w:val="020B0504020202020204"/>
    <w:charset w:val="00"/>
    <w:family w:val="swiss"/>
    <w:notTrueType/>
    <w:pitch w:val="variable"/>
    <w:sig w:usb0="20000007" w:usb1="00000001" w:usb2="00000000" w:usb3="00000000" w:csb0="00000193"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28E8" w14:textId="087E593A" w:rsidR="00CB2BD2" w:rsidRPr="00216311" w:rsidRDefault="00216311" w:rsidP="00216311">
    <w:pPr>
      <w:spacing w:before="22"/>
      <w:rPr>
        <w:rFonts w:ascii="Acumin Pro" w:hAnsi="Acumin Pro" w:cs="Acumin Pro"/>
        <w:b/>
        <w:bCs/>
        <w:sz w:val="20"/>
        <w:szCs w:val="20"/>
        <w:cs/>
        <w:lang w:bidi="hi-IN"/>
      </w:rPr>
    </w:pPr>
    <w:r>
      <w:rPr>
        <w:rFonts w:ascii="Acumin Pro" w:hAnsi="Acumin Pro" w:cs="Mangal"/>
        <w:b/>
        <w:bCs/>
        <w:color w:val="391335"/>
        <w:spacing w:val="-4"/>
        <w:sz w:val="20"/>
        <w:szCs w:val="20"/>
        <w:cs/>
        <w:lang w:bidi="hi-IN"/>
      </w:rPr>
      <w:t>कानूनी</w:t>
    </w:r>
    <w:r>
      <w:rPr>
        <w:rFonts w:ascii="Acumin Pro" w:hAnsi="Acumin Pro" w:cs="Acumin Pro"/>
        <w:b/>
        <w:bCs/>
        <w:color w:val="391335"/>
        <w:spacing w:val="-4"/>
        <w:sz w:val="20"/>
        <w:szCs w:val="20"/>
        <w:cs/>
        <w:lang w:bidi="hi-IN"/>
      </w:rPr>
      <w:t xml:space="preserve"> </w:t>
    </w:r>
    <w:r>
      <w:rPr>
        <w:rFonts w:ascii="Acumin Pro" w:hAnsi="Acumin Pro" w:cs="Mangal"/>
        <w:b/>
        <w:bCs/>
        <w:color w:val="391335"/>
        <w:spacing w:val="-4"/>
        <w:sz w:val="20"/>
        <w:szCs w:val="20"/>
        <w:cs/>
        <w:lang w:bidi="hi-IN"/>
      </w:rPr>
      <w:t>सहायता</w:t>
    </w:r>
    <w:r>
      <w:rPr>
        <w:rFonts w:ascii="Acumin Pro" w:hAnsi="Acumin Pro" w:cs="Acumin Pro"/>
        <w:b/>
        <w:bCs/>
        <w:color w:val="391335"/>
        <w:spacing w:val="-4"/>
        <w:sz w:val="20"/>
        <w:szCs w:val="20"/>
        <w:cs/>
        <w:lang w:bidi="hi-IN"/>
      </w:rPr>
      <w:t xml:space="preserve"> </w:t>
    </w:r>
    <w:r>
      <w:rPr>
        <w:rFonts w:ascii="Acumin Pro" w:hAnsi="Acumin Pro" w:cs="Mangal"/>
        <w:b/>
        <w:bCs/>
        <w:color w:val="391335"/>
        <w:spacing w:val="-4"/>
        <w:sz w:val="20"/>
        <w:szCs w:val="20"/>
        <w:cs/>
        <w:lang w:bidi="hi-IN"/>
      </w:rPr>
      <w:t>और</w:t>
    </w:r>
    <w:r>
      <w:rPr>
        <w:rFonts w:ascii="Acumin Pro" w:hAnsi="Acumin Pro" w:cs="Acumin Pro"/>
        <w:b/>
        <w:bCs/>
        <w:color w:val="391335"/>
        <w:spacing w:val="-4"/>
        <w:sz w:val="20"/>
        <w:szCs w:val="20"/>
        <w:cs/>
        <w:lang w:bidi="hi-IN"/>
      </w:rPr>
      <w:t xml:space="preserve"> </w:t>
    </w:r>
    <w:r>
      <w:rPr>
        <w:rFonts w:ascii="Acumin Pro" w:hAnsi="Acumin Pro" w:cs="Mangal"/>
        <w:b/>
        <w:bCs/>
        <w:color w:val="391335"/>
        <w:spacing w:val="-4"/>
        <w:sz w:val="20"/>
        <w:szCs w:val="20"/>
        <w:cs/>
        <w:lang w:bidi="hi-IN"/>
      </w:rPr>
      <w:t>सलाह</w:t>
    </w:r>
    <w:r>
      <w:rPr>
        <w:rFonts w:ascii="Acumin Pro" w:hAnsi="Acumin Pro" w:cs="Acumin Pro"/>
        <w:b/>
        <w:bCs/>
        <w:color w:val="391335"/>
        <w:spacing w:val="-4"/>
        <w:sz w:val="20"/>
        <w:szCs w:val="20"/>
        <w:cs/>
        <w:lang w:bidi="hi-IN"/>
      </w:rPr>
      <w:t xml:space="preserve"> </w:t>
    </w:r>
    <w:r w:rsidRPr="00216311">
      <w:rPr>
        <w:rFonts w:ascii="Acumin Pro" w:hAnsi="Acumin Pro" w:cs="Acumin Pro"/>
        <w:b/>
        <w:bCs/>
        <w:color w:val="391335"/>
        <w:spacing w:val="-2"/>
        <w:sz w:val="20"/>
        <w:szCs w:val="20"/>
        <w:cs/>
        <w:lang w:bidi="hi-IN"/>
      </w:rPr>
      <w:tab/>
    </w:r>
    <w:r w:rsidRPr="00216311">
      <w:rPr>
        <w:rFonts w:ascii="Acumin Pro" w:hAnsi="Acumin Pro" w:cs="Acumin Pro"/>
        <w:b/>
        <w:bCs/>
        <w:color w:val="391335"/>
        <w:spacing w:val="-2"/>
        <w:sz w:val="20"/>
        <w:szCs w:val="20"/>
        <w:cs/>
        <w:lang w:bidi="hi-IN"/>
      </w:rPr>
      <w:tab/>
    </w:r>
    <w:r w:rsidRPr="00216311">
      <w:rPr>
        <w:rFonts w:ascii="Acumin Pro" w:hAnsi="Acumin Pro" w:cs="Acumin Pro"/>
        <w:b/>
        <w:bCs/>
        <w:color w:val="391335"/>
        <w:spacing w:val="-2"/>
        <w:sz w:val="20"/>
        <w:szCs w:val="20"/>
        <w:cs/>
        <w:lang w:bidi="hi-IN"/>
      </w:rPr>
      <w:tab/>
    </w:r>
    <w:r w:rsidRPr="00216311">
      <w:rPr>
        <w:rFonts w:ascii="Acumin Pro" w:hAnsi="Acumin Pro" w:cs="Acumin Pro"/>
        <w:b/>
        <w:bCs/>
        <w:color w:val="391335"/>
        <w:spacing w:val="-2"/>
        <w:sz w:val="20"/>
        <w:szCs w:val="20"/>
        <w:cs/>
        <w:lang w:bidi="hi-IN"/>
      </w:rPr>
      <w:tab/>
    </w:r>
    <w:r w:rsidRPr="00216311">
      <w:rPr>
        <w:rFonts w:ascii="Acumin Pro" w:hAnsi="Acumin Pro" w:cs="Acumin Pro"/>
        <w:b/>
        <w:bCs/>
        <w:color w:val="391335"/>
        <w:spacing w:val="-2"/>
        <w:sz w:val="20"/>
        <w:szCs w:val="20"/>
        <w:cs/>
        <w:lang w:bidi="hi-IN"/>
      </w:rPr>
      <w:tab/>
    </w:r>
    <w:r w:rsidRPr="00216311">
      <w:rPr>
        <w:rFonts w:ascii="Acumin Pro" w:hAnsi="Acumin Pro" w:cs="Acumin Pro"/>
        <w:b/>
        <w:bCs/>
        <w:color w:val="391335"/>
        <w:spacing w:val="-2"/>
        <w:sz w:val="20"/>
        <w:szCs w:val="20"/>
        <w:cs/>
        <w:lang w:bidi="hi-IN"/>
      </w:rPr>
      <w:tab/>
    </w:r>
    <w:r w:rsidRPr="00216311">
      <w:rPr>
        <w:rFonts w:ascii="Acumin Pro" w:hAnsi="Acumin Pro" w:cs="Acumin Pro"/>
        <w:b/>
        <w:bCs/>
        <w:color w:val="391335"/>
        <w:spacing w:val="-2"/>
        <w:sz w:val="20"/>
        <w:szCs w:val="20"/>
        <w:cs/>
        <w:lang w:bidi="hi-IN"/>
      </w:rPr>
      <w:tab/>
    </w:r>
    <w:r>
      <w:rPr>
        <w:rFonts w:ascii="Acumin Pro" w:hAnsi="Acumin Pro" w:cs="Acumin Pro"/>
        <w:b/>
        <w:bCs/>
        <w:color w:val="391335"/>
        <w:spacing w:val="-2"/>
        <w:sz w:val="20"/>
        <w:szCs w:val="20"/>
        <w:cs/>
        <w:lang w:bidi="hi-IN"/>
      </w:rPr>
      <w:t xml:space="preserve"> </w:t>
    </w:r>
    <w:r w:rsidRPr="00216311">
      <w:rPr>
        <w:rFonts w:ascii="Acumin Pro" w:hAnsi="Acumin Pro" w:cs="Acumin Pro"/>
        <w:b/>
        <w:bCs/>
        <w:color w:val="391335"/>
        <w:spacing w:val="-2"/>
        <w:sz w:val="20"/>
        <w:szCs w:val="20"/>
        <w:cs/>
        <w:lang w:bidi="hi-IN"/>
      </w:rPr>
      <w:tab/>
    </w:r>
    <w:r w:rsidRPr="00216311">
      <w:rPr>
        <w:rFonts w:ascii="Acumin Pro" w:hAnsi="Acumin Pro" w:cs="Acumin Pro"/>
        <w:b/>
        <w:bCs/>
        <w:color w:val="391335"/>
        <w:spacing w:val="-2"/>
        <w:sz w:val="20"/>
        <w:szCs w:val="20"/>
        <w:cs/>
        <w:lang w:bidi="hi-IN"/>
      </w:rPr>
      <w:tab/>
    </w:r>
    <w:sdt>
      <w:sdtPr>
        <w:rPr>
          <w:rFonts w:ascii="Acumin Pro" w:hAnsi="Acumin Pro"/>
          <w:sz w:val="20"/>
          <w:szCs w:val="20"/>
        </w:rPr>
        <w:id w:val="-1110124414"/>
        <w:docPartObj>
          <w:docPartGallery w:val="Page Numbers (Bottom of Page)"/>
          <w:docPartUnique/>
        </w:docPartObj>
      </w:sdtPr>
      <w:sdtEndPr/>
      <w:sdtContent>
        <w:r w:rsidR="00CB2BD2" w:rsidRPr="00216311">
          <w:rPr>
            <w:rFonts w:ascii="Acumin Pro" w:hAnsi="Acumin Pro"/>
            <w:sz w:val="20"/>
            <w:szCs w:val="20"/>
          </w:rPr>
          <w:fldChar w:fldCharType="begin"/>
        </w:r>
        <w:r w:rsidR="00CB2BD2" w:rsidRPr="00216311">
          <w:rPr>
            <w:rFonts w:ascii="Acumin Pro" w:hAnsi="Acumin Pro" w:cs="Acumin Pro"/>
            <w:sz w:val="20"/>
            <w:szCs w:val="20"/>
            <w:cs/>
            <w:lang w:bidi="hi-IN"/>
          </w:rPr>
          <w:instrText xml:space="preserve"> PAGE   \* MERGEFORMAT </w:instrText>
        </w:r>
        <w:r w:rsidR="00CB2BD2" w:rsidRPr="00216311">
          <w:rPr>
            <w:rFonts w:ascii="Acumin Pro" w:hAnsi="Acumin Pro"/>
            <w:sz w:val="20"/>
            <w:szCs w:val="20"/>
          </w:rPr>
          <w:fldChar w:fldCharType="separate"/>
        </w:r>
        <w:r w:rsidR="00B31326" w:rsidRPr="00B31326">
          <w:rPr>
            <w:rFonts w:ascii="Acumin Pro" w:hAnsi="Acumin Pro" w:cs="Acumin Pro"/>
            <w:noProof/>
            <w:sz w:val="20"/>
            <w:szCs w:val="20"/>
            <w:cs/>
            <w:lang w:bidi="hi-IN"/>
          </w:rPr>
          <w:t>2</w:t>
        </w:r>
        <w:r w:rsidR="00CB2BD2" w:rsidRPr="00216311">
          <w:rPr>
            <w:rFonts w:ascii="Acumin Pro" w:hAnsi="Acumin Pro"/>
            <w:sz w:val="20"/>
            <w:szCs w:val="20"/>
          </w:rPr>
          <w:fldChar w:fldCharType="end"/>
        </w:r>
      </w:sdtContent>
    </w:sdt>
  </w:p>
  <w:p w14:paraId="4281BDE2" w14:textId="07E53AB2" w:rsidR="00D43421" w:rsidRDefault="00D43421">
    <w:pPr>
      <w:pStyle w:val="BodyText"/>
      <w:spacing w:line="14" w:lineRule="auto"/>
      <w:rPr>
        <w:sz w:val="20"/>
        <w:szCs w:val="20"/>
        <w:cs/>
        <w:lang w:bidi="hi-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1BC9C" w14:textId="77777777" w:rsidR="00D525A1" w:rsidRDefault="00D525A1">
      <w:pPr>
        <w:rPr>
          <w:cs/>
          <w:lang w:bidi="hi-IN"/>
        </w:rPr>
      </w:pPr>
      <w:r>
        <w:separator/>
      </w:r>
    </w:p>
  </w:footnote>
  <w:footnote w:type="continuationSeparator" w:id="0">
    <w:p w14:paraId="6C3BD8B9" w14:textId="77777777" w:rsidR="00D525A1" w:rsidRDefault="00D525A1">
      <w:pPr>
        <w:rPr>
          <w:cs/>
          <w:lang w:bidi="hi-IN"/>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A3F8" w14:textId="77777777" w:rsidR="00722A1B" w:rsidRPr="004C4A78" w:rsidRDefault="00722A1B" w:rsidP="00722A1B">
    <w:pPr>
      <w:pStyle w:val="Header"/>
      <w:rPr>
        <w:cs/>
        <w:lang w:bidi="hi-IN"/>
      </w:rPr>
    </w:pPr>
    <w:r>
      <w:rPr>
        <w:noProof/>
        <w:lang w:val="en-US" w:bidi="hi-IN"/>
      </w:rPr>
      <w:drawing>
        <wp:anchor distT="0" distB="0" distL="114300" distR="114300" simplePos="0" relativeHeight="251658240" behindDoc="0" locked="0" layoutInCell="1" allowOverlap="1" wp14:anchorId="4903726D" wp14:editId="2449A175">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lang w:val="en-US" w:bidi="hi-IN"/>
      </w:rPr>
      <w:drawing>
        <wp:anchor distT="0" distB="0" distL="114300" distR="114300" simplePos="0" relativeHeight="251658241" behindDoc="0" locked="0" layoutInCell="1" allowOverlap="1" wp14:anchorId="37C3C186" wp14:editId="6BE3F81C">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7E57DB" w14:textId="77777777" w:rsidR="00722A1B" w:rsidRDefault="00722A1B" w:rsidP="00722A1B">
    <w:pPr>
      <w:pStyle w:val="BodyText"/>
      <w:spacing w:line="14" w:lineRule="auto"/>
      <w:rPr>
        <w:sz w:val="20"/>
        <w:szCs w:val="20"/>
        <w:cs/>
        <w:lang w:bidi="hi-IN"/>
      </w:rPr>
    </w:pPr>
  </w:p>
  <w:p w14:paraId="0DFD42A8" w14:textId="77777777" w:rsidR="00722A1B" w:rsidRPr="006B40DA" w:rsidRDefault="00722A1B" w:rsidP="00722A1B">
    <w:pPr>
      <w:pStyle w:val="Header"/>
      <w:rPr>
        <w:cs/>
        <w:lang w:bidi="hi-IN"/>
      </w:rPr>
    </w:pPr>
  </w:p>
  <w:p w14:paraId="47F2CF31" w14:textId="77777777" w:rsidR="00722A1B" w:rsidRPr="00203879" w:rsidRDefault="00722A1B" w:rsidP="00722A1B">
    <w:pPr>
      <w:pStyle w:val="Header"/>
      <w:rPr>
        <w:cs/>
        <w:lang w:bidi="hi-IN"/>
      </w:rPr>
    </w:pPr>
  </w:p>
  <w:p w14:paraId="3A76B047" w14:textId="15A8A3DF" w:rsidR="00D43421" w:rsidRDefault="00D43421">
    <w:pPr>
      <w:pStyle w:val="BodyText"/>
      <w:spacing w:line="14" w:lineRule="auto"/>
      <w:rPr>
        <w:sz w:val="20"/>
        <w:szCs w:val="20"/>
        <w:cs/>
        <w:lang w:bidi="hi-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2499C"/>
    <w:multiLevelType w:val="hybridMultilevel"/>
    <w:tmpl w:val="5756E7D0"/>
    <w:lvl w:ilvl="0" w:tplc="14090001">
      <w:start w:val="1"/>
      <w:numFmt w:val="bullet"/>
      <w:lvlText w:val=""/>
      <w:lvlJc w:val="left"/>
      <w:pPr>
        <w:ind w:left="1145" w:hanging="360"/>
      </w:pPr>
      <w:rPr>
        <w:rFonts w:ascii="Symbol" w:hAnsi="Symbol" w:hint="default"/>
        <w:b w:val="0"/>
        <w:bCs w:val="0"/>
        <w:i w:val="0"/>
        <w:iCs w:val="0"/>
        <w:color w:val="231F20"/>
        <w:spacing w:val="0"/>
        <w:w w:val="61"/>
        <w:sz w:val="22"/>
        <w:szCs w:val="22"/>
        <w:lang w:val="hi-IN" w:eastAsia="en-US" w:bidi="ar-SA"/>
      </w:rPr>
    </w:lvl>
    <w:lvl w:ilvl="1" w:tplc="FFFFFFFF">
      <w:numFmt w:val="bullet"/>
      <w:lvlText w:val="•"/>
      <w:lvlJc w:val="left"/>
      <w:pPr>
        <w:ind w:left="2018" w:hanging="360"/>
      </w:pPr>
      <w:rPr>
        <w:rFonts w:hint="default"/>
        <w:lang w:val="hi-IN" w:eastAsia="en-US" w:bidi="ar-SA"/>
      </w:rPr>
    </w:lvl>
    <w:lvl w:ilvl="2" w:tplc="FFFFFFFF">
      <w:numFmt w:val="bullet"/>
      <w:lvlText w:val="•"/>
      <w:lvlJc w:val="left"/>
      <w:pPr>
        <w:ind w:left="2896" w:hanging="360"/>
      </w:pPr>
      <w:rPr>
        <w:rFonts w:hint="default"/>
        <w:lang w:val="hi-IN" w:eastAsia="en-US" w:bidi="ar-SA"/>
      </w:rPr>
    </w:lvl>
    <w:lvl w:ilvl="3" w:tplc="FFFFFFFF">
      <w:numFmt w:val="bullet"/>
      <w:lvlText w:val="•"/>
      <w:lvlJc w:val="left"/>
      <w:pPr>
        <w:ind w:left="3774" w:hanging="360"/>
      </w:pPr>
      <w:rPr>
        <w:rFonts w:hint="default"/>
        <w:lang w:val="hi-IN" w:eastAsia="en-US" w:bidi="ar-SA"/>
      </w:rPr>
    </w:lvl>
    <w:lvl w:ilvl="4" w:tplc="FFFFFFFF">
      <w:numFmt w:val="bullet"/>
      <w:lvlText w:val="•"/>
      <w:lvlJc w:val="left"/>
      <w:pPr>
        <w:ind w:left="4653" w:hanging="360"/>
      </w:pPr>
      <w:rPr>
        <w:rFonts w:hint="default"/>
        <w:lang w:val="hi-IN" w:eastAsia="en-US" w:bidi="ar-SA"/>
      </w:rPr>
    </w:lvl>
    <w:lvl w:ilvl="5" w:tplc="FFFFFFFF">
      <w:numFmt w:val="bullet"/>
      <w:lvlText w:val="•"/>
      <w:lvlJc w:val="left"/>
      <w:pPr>
        <w:ind w:left="5531" w:hanging="360"/>
      </w:pPr>
      <w:rPr>
        <w:rFonts w:hint="default"/>
        <w:lang w:val="hi-IN" w:eastAsia="en-US" w:bidi="ar-SA"/>
      </w:rPr>
    </w:lvl>
    <w:lvl w:ilvl="6" w:tplc="FFFFFFFF">
      <w:numFmt w:val="bullet"/>
      <w:lvlText w:val="•"/>
      <w:lvlJc w:val="left"/>
      <w:pPr>
        <w:ind w:left="6409" w:hanging="360"/>
      </w:pPr>
      <w:rPr>
        <w:rFonts w:hint="default"/>
        <w:lang w:val="hi-IN" w:eastAsia="en-US" w:bidi="ar-SA"/>
      </w:rPr>
    </w:lvl>
    <w:lvl w:ilvl="7" w:tplc="FFFFFFFF">
      <w:numFmt w:val="bullet"/>
      <w:lvlText w:val="•"/>
      <w:lvlJc w:val="left"/>
      <w:pPr>
        <w:ind w:left="7287" w:hanging="360"/>
      </w:pPr>
      <w:rPr>
        <w:rFonts w:hint="default"/>
        <w:lang w:val="hi-IN" w:eastAsia="en-US" w:bidi="ar-SA"/>
      </w:rPr>
    </w:lvl>
    <w:lvl w:ilvl="8" w:tplc="FFFFFFFF">
      <w:numFmt w:val="bullet"/>
      <w:lvlText w:val="•"/>
      <w:lvlJc w:val="left"/>
      <w:pPr>
        <w:ind w:left="8166" w:hanging="360"/>
      </w:pPr>
      <w:rPr>
        <w:rFonts w:hint="default"/>
        <w:lang w:val="hi-IN" w:eastAsia="en-US" w:bidi="ar-SA"/>
      </w:rPr>
    </w:lvl>
  </w:abstractNum>
  <w:abstractNum w:abstractNumId="1" w15:restartNumberingAfterBreak="0">
    <w:nsid w:val="396D56DC"/>
    <w:multiLevelType w:val="hybridMultilevel"/>
    <w:tmpl w:val="1B7816F4"/>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 w15:restartNumberingAfterBreak="0">
    <w:nsid w:val="3DA9481D"/>
    <w:multiLevelType w:val="hybridMultilevel"/>
    <w:tmpl w:val="890AD8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05832E6"/>
    <w:multiLevelType w:val="hybridMultilevel"/>
    <w:tmpl w:val="A50E91EA"/>
    <w:lvl w:ilvl="0" w:tplc="2CC60A3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hi-IN" w:eastAsia="en-US" w:bidi="ar-SA"/>
      </w:rPr>
    </w:lvl>
    <w:lvl w:ilvl="1" w:tplc="D3EE025A">
      <w:numFmt w:val="bullet"/>
      <w:lvlText w:val="•"/>
      <w:lvlJc w:val="left"/>
      <w:pPr>
        <w:ind w:left="2018" w:hanging="360"/>
      </w:pPr>
      <w:rPr>
        <w:rFonts w:hint="default"/>
        <w:lang w:val="hi-IN" w:eastAsia="en-US" w:bidi="ar-SA"/>
      </w:rPr>
    </w:lvl>
    <w:lvl w:ilvl="2" w:tplc="9718221A">
      <w:numFmt w:val="bullet"/>
      <w:lvlText w:val="•"/>
      <w:lvlJc w:val="left"/>
      <w:pPr>
        <w:ind w:left="2896" w:hanging="360"/>
      </w:pPr>
      <w:rPr>
        <w:rFonts w:hint="default"/>
        <w:lang w:val="hi-IN" w:eastAsia="en-US" w:bidi="ar-SA"/>
      </w:rPr>
    </w:lvl>
    <w:lvl w:ilvl="3" w:tplc="B82A9B58">
      <w:numFmt w:val="bullet"/>
      <w:lvlText w:val="•"/>
      <w:lvlJc w:val="left"/>
      <w:pPr>
        <w:ind w:left="3774" w:hanging="360"/>
      </w:pPr>
      <w:rPr>
        <w:rFonts w:hint="default"/>
        <w:lang w:val="hi-IN" w:eastAsia="en-US" w:bidi="ar-SA"/>
      </w:rPr>
    </w:lvl>
    <w:lvl w:ilvl="4" w:tplc="EA1AB054">
      <w:numFmt w:val="bullet"/>
      <w:lvlText w:val="•"/>
      <w:lvlJc w:val="left"/>
      <w:pPr>
        <w:ind w:left="4653" w:hanging="360"/>
      </w:pPr>
      <w:rPr>
        <w:rFonts w:hint="default"/>
        <w:lang w:val="hi-IN" w:eastAsia="en-US" w:bidi="ar-SA"/>
      </w:rPr>
    </w:lvl>
    <w:lvl w:ilvl="5" w:tplc="13481A2A">
      <w:numFmt w:val="bullet"/>
      <w:lvlText w:val="•"/>
      <w:lvlJc w:val="left"/>
      <w:pPr>
        <w:ind w:left="5531" w:hanging="360"/>
      </w:pPr>
      <w:rPr>
        <w:rFonts w:hint="default"/>
        <w:lang w:val="hi-IN" w:eastAsia="en-US" w:bidi="ar-SA"/>
      </w:rPr>
    </w:lvl>
    <w:lvl w:ilvl="6" w:tplc="19D8BF8E">
      <w:numFmt w:val="bullet"/>
      <w:lvlText w:val="•"/>
      <w:lvlJc w:val="left"/>
      <w:pPr>
        <w:ind w:left="6409" w:hanging="360"/>
      </w:pPr>
      <w:rPr>
        <w:rFonts w:hint="default"/>
        <w:lang w:val="hi-IN" w:eastAsia="en-US" w:bidi="ar-SA"/>
      </w:rPr>
    </w:lvl>
    <w:lvl w:ilvl="7" w:tplc="36409A50">
      <w:numFmt w:val="bullet"/>
      <w:lvlText w:val="•"/>
      <w:lvlJc w:val="left"/>
      <w:pPr>
        <w:ind w:left="7287" w:hanging="360"/>
      </w:pPr>
      <w:rPr>
        <w:rFonts w:hint="default"/>
        <w:lang w:val="hi-IN" w:eastAsia="en-US" w:bidi="ar-SA"/>
      </w:rPr>
    </w:lvl>
    <w:lvl w:ilvl="8" w:tplc="94D646C0">
      <w:numFmt w:val="bullet"/>
      <w:lvlText w:val="•"/>
      <w:lvlJc w:val="left"/>
      <w:pPr>
        <w:ind w:left="8166" w:hanging="360"/>
      </w:pPr>
      <w:rPr>
        <w:rFonts w:hint="default"/>
        <w:lang w:val="hi-IN" w:eastAsia="en-US" w:bidi="ar-SA"/>
      </w:rPr>
    </w:lvl>
  </w:abstractNum>
  <w:abstractNum w:abstractNumId="4" w15:restartNumberingAfterBreak="0">
    <w:nsid w:val="42A87719"/>
    <w:multiLevelType w:val="hybridMultilevel"/>
    <w:tmpl w:val="747EA4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978487180">
    <w:abstractNumId w:val="3"/>
  </w:num>
  <w:num w:numId="2" w16cid:durableId="1136921017">
    <w:abstractNumId w:val="0"/>
  </w:num>
  <w:num w:numId="3" w16cid:durableId="226652159">
    <w:abstractNumId w:val="1"/>
  </w:num>
  <w:num w:numId="4" w16cid:durableId="1865630928">
    <w:abstractNumId w:val="2"/>
  </w:num>
  <w:num w:numId="5" w16cid:durableId="18959681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421"/>
    <w:rsid w:val="000011DE"/>
    <w:rsid w:val="00016AD1"/>
    <w:rsid w:val="0002466E"/>
    <w:rsid w:val="00032D94"/>
    <w:rsid w:val="00033657"/>
    <w:rsid w:val="000340DF"/>
    <w:rsid w:val="000360AA"/>
    <w:rsid w:val="0004059A"/>
    <w:rsid w:val="00040763"/>
    <w:rsid w:val="00044321"/>
    <w:rsid w:val="0006361F"/>
    <w:rsid w:val="0008019C"/>
    <w:rsid w:val="00082506"/>
    <w:rsid w:val="00084225"/>
    <w:rsid w:val="000A5498"/>
    <w:rsid w:val="000A7CB3"/>
    <w:rsid w:val="000D3F74"/>
    <w:rsid w:val="000D45BB"/>
    <w:rsid w:val="000F151B"/>
    <w:rsid w:val="000F38E0"/>
    <w:rsid w:val="0010365D"/>
    <w:rsid w:val="00103926"/>
    <w:rsid w:val="00104136"/>
    <w:rsid w:val="00111184"/>
    <w:rsid w:val="0012143D"/>
    <w:rsid w:val="00127EED"/>
    <w:rsid w:val="00130C4F"/>
    <w:rsid w:val="0013496A"/>
    <w:rsid w:val="001412DB"/>
    <w:rsid w:val="0014390E"/>
    <w:rsid w:val="001558B4"/>
    <w:rsid w:val="001617A4"/>
    <w:rsid w:val="00164C0A"/>
    <w:rsid w:val="00175D6A"/>
    <w:rsid w:val="00186CD4"/>
    <w:rsid w:val="00196527"/>
    <w:rsid w:val="001A22B7"/>
    <w:rsid w:val="001A2DF9"/>
    <w:rsid w:val="001A3815"/>
    <w:rsid w:val="001B48C9"/>
    <w:rsid w:val="001C15CC"/>
    <w:rsid w:val="001C423C"/>
    <w:rsid w:val="001D0581"/>
    <w:rsid w:val="001D74F9"/>
    <w:rsid w:val="001E7190"/>
    <w:rsid w:val="001E7572"/>
    <w:rsid w:val="001E7C62"/>
    <w:rsid w:val="002030B5"/>
    <w:rsid w:val="00204A04"/>
    <w:rsid w:val="00204CF5"/>
    <w:rsid w:val="00206BA8"/>
    <w:rsid w:val="00216311"/>
    <w:rsid w:val="002230CB"/>
    <w:rsid w:val="002251FA"/>
    <w:rsid w:val="002327CF"/>
    <w:rsid w:val="00233370"/>
    <w:rsid w:val="00233C52"/>
    <w:rsid w:val="00245D5D"/>
    <w:rsid w:val="00254D87"/>
    <w:rsid w:val="002657E5"/>
    <w:rsid w:val="002771AF"/>
    <w:rsid w:val="00281FEB"/>
    <w:rsid w:val="00293EB5"/>
    <w:rsid w:val="002A6006"/>
    <w:rsid w:val="002A6F71"/>
    <w:rsid w:val="002C00BB"/>
    <w:rsid w:val="002C3C88"/>
    <w:rsid w:val="002C61D7"/>
    <w:rsid w:val="002D1DD5"/>
    <w:rsid w:val="002D241E"/>
    <w:rsid w:val="002E0F49"/>
    <w:rsid w:val="002E7296"/>
    <w:rsid w:val="002F4C26"/>
    <w:rsid w:val="0030113C"/>
    <w:rsid w:val="0032186B"/>
    <w:rsid w:val="00353757"/>
    <w:rsid w:val="00367435"/>
    <w:rsid w:val="00387FAA"/>
    <w:rsid w:val="00397BBE"/>
    <w:rsid w:val="003A2281"/>
    <w:rsid w:val="003B0CD0"/>
    <w:rsid w:val="003B33EA"/>
    <w:rsid w:val="003C7D2A"/>
    <w:rsid w:val="003F18A0"/>
    <w:rsid w:val="004053C4"/>
    <w:rsid w:val="00412AED"/>
    <w:rsid w:val="00414A24"/>
    <w:rsid w:val="00420D8D"/>
    <w:rsid w:val="00445920"/>
    <w:rsid w:val="004532E8"/>
    <w:rsid w:val="004565C7"/>
    <w:rsid w:val="004623DF"/>
    <w:rsid w:val="00470C64"/>
    <w:rsid w:val="00477554"/>
    <w:rsid w:val="004822EF"/>
    <w:rsid w:val="00484738"/>
    <w:rsid w:val="0048476B"/>
    <w:rsid w:val="004865D4"/>
    <w:rsid w:val="00486611"/>
    <w:rsid w:val="00495928"/>
    <w:rsid w:val="004A1ACD"/>
    <w:rsid w:val="004B389B"/>
    <w:rsid w:val="004B603A"/>
    <w:rsid w:val="004C21EF"/>
    <w:rsid w:val="004C4804"/>
    <w:rsid w:val="004D02A3"/>
    <w:rsid w:val="004D3908"/>
    <w:rsid w:val="004E73B1"/>
    <w:rsid w:val="004F343C"/>
    <w:rsid w:val="004F4CF3"/>
    <w:rsid w:val="00503AF1"/>
    <w:rsid w:val="00506830"/>
    <w:rsid w:val="00514629"/>
    <w:rsid w:val="005203C9"/>
    <w:rsid w:val="00526177"/>
    <w:rsid w:val="005301E7"/>
    <w:rsid w:val="005402EE"/>
    <w:rsid w:val="0054045F"/>
    <w:rsid w:val="00554265"/>
    <w:rsid w:val="00562A83"/>
    <w:rsid w:val="005803B4"/>
    <w:rsid w:val="00582B37"/>
    <w:rsid w:val="00584A41"/>
    <w:rsid w:val="00591131"/>
    <w:rsid w:val="00595144"/>
    <w:rsid w:val="005B262F"/>
    <w:rsid w:val="005B51A5"/>
    <w:rsid w:val="005F29F7"/>
    <w:rsid w:val="005F30CB"/>
    <w:rsid w:val="005F5FB9"/>
    <w:rsid w:val="00606A79"/>
    <w:rsid w:val="0061017B"/>
    <w:rsid w:val="00612C4C"/>
    <w:rsid w:val="006139E1"/>
    <w:rsid w:val="00613A51"/>
    <w:rsid w:val="00614062"/>
    <w:rsid w:val="00632A52"/>
    <w:rsid w:val="00642100"/>
    <w:rsid w:val="00647D95"/>
    <w:rsid w:val="00652503"/>
    <w:rsid w:val="00652CB0"/>
    <w:rsid w:val="00653309"/>
    <w:rsid w:val="00666E3F"/>
    <w:rsid w:val="00672491"/>
    <w:rsid w:val="0069352A"/>
    <w:rsid w:val="006A2519"/>
    <w:rsid w:val="006A771E"/>
    <w:rsid w:val="006B032C"/>
    <w:rsid w:val="006B5468"/>
    <w:rsid w:val="006C7EA9"/>
    <w:rsid w:val="006E3DAD"/>
    <w:rsid w:val="006E5D60"/>
    <w:rsid w:val="006E7AF1"/>
    <w:rsid w:val="006F4EA0"/>
    <w:rsid w:val="00705EF5"/>
    <w:rsid w:val="007122D0"/>
    <w:rsid w:val="00715641"/>
    <w:rsid w:val="00722A1B"/>
    <w:rsid w:val="0072309B"/>
    <w:rsid w:val="00723A96"/>
    <w:rsid w:val="00731715"/>
    <w:rsid w:val="007445CF"/>
    <w:rsid w:val="007452B6"/>
    <w:rsid w:val="00753B59"/>
    <w:rsid w:val="00771F6F"/>
    <w:rsid w:val="00773891"/>
    <w:rsid w:val="00777E8A"/>
    <w:rsid w:val="00781E55"/>
    <w:rsid w:val="0078734C"/>
    <w:rsid w:val="00793C31"/>
    <w:rsid w:val="007A00DE"/>
    <w:rsid w:val="007A18F3"/>
    <w:rsid w:val="007A600D"/>
    <w:rsid w:val="007D1386"/>
    <w:rsid w:val="007D5569"/>
    <w:rsid w:val="007E0DC2"/>
    <w:rsid w:val="00802AA8"/>
    <w:rsid w:val="008232A4"/>
    <w:rsid w:val="0082527B"/>
    <w:rsid w:val="0082746F"/>
    <w:rsid w:val="00831490"/>
    <w:rsid w:val="0084388A"/>
    <w:rsid w:val="00866039"/>
    <w:rsid w:val="0087386B"/>
    <w:rsid w:val="008779EC"/>
    <w:rsid w:val="00892D31"/>
    <w:rsid w:val="008A61E2"/>
    <w:rsid w:val="008E1E93"/>
    <w:rsid w:val="00912012"/>
    <w:rsid w:val="0091214D"/>
    <w:rsid w:val="009268F8"/>
    <w:rsid w:val="00931D67"/>
    <w:rsid w:val="009320CE"/>
    <w:rsid w:val="00946B81"/>
    <w:rsid w:val="00950101"/>
    <w:rsid w:val="00971EA0"/>
    <w:rsid w:val="00977503"/>
    <w:rsid w:val="0097784B"/>
    <w:rsid w:val="0097785C"/>
    <w:rsid w:val="00977CBE"/>
    <w:rsid w:val="00981128"/>
    <w:rsid w:val="009828E7"/>
    <w:rsid w:val="00984C76"/>
    <w:rsid w:val="0099726C"/>
    <w:rsid w:val="0099741F"/>
    <w:rsid w:val="009A7127"/>
    <w:rsid w:val="009B6D7C"/>
    <w:rsid w:val="009C3E46"/>
    <w:rsid w:val="009D4461"/>
    <w:rsid w:val="009F3C79"/>
    <w:rsid w:val="009F3E78"/>
    <w:rsid w:val="009F4D8E"/>
    <w:rsid w:val="009F569D"/>
    <w:rsid w:val="00A04937"/>
    <w:rsid w:val="00A05A17"/>
    <w:rsid w:val="00A13D07"/>
    <w:rsid w:val="00A32CC3"/>
    <w:rsid w:val="00A44C2B"/>
    <w:rsid w:val="00A47D4D"/>
    <w:rsid w:val="00A51748"/>
    <w:rsid w:val="00A5367A"/>
    <w:rsid w:val="00A553F5"/>
    <w:rsid w:val="00A74542"/>
    <w:rsid w:val="00A753D6"/>
    <w:rsid w:val="00A767F2"/>
    <w:rsid w:val="00A9596B"/>
    <w:rsid w:val="00AA67F1"/>
    <w:rsid w:val="00AB5D90"/>
    <w:rsid w:val="00AB6125"/>
    <w:rsid w:val="00AC19A2"/>
    <w:rsid w:val="00AD2D00"/>
    <w:rsid w:val="00AD3F45"/>
    <w:rsid w:val="00AF7D66"/>
    <w:rsid w:val="00B043E1"/>
    <w:rsid w:val="00B13698"/>
    <w:rsid w:val="00B31326"/>
    <w:rsid w:val="00B33988"/>
    <w:rsid w:val="00B42362"/>
    <w:rsid w:val="00B4706D"/>
    <w:rsid w:val="00B5445A"/>
    <w:rsid w:val="00B5655B"/>
    <w:rsid w:val="00B56BDE"/>
    <w:rsid w:val="00B5740B"/>
    <w:rsid w:val="00B6624A"/>
    <w:rsid w:val="00B814A3"/>
    <w:rsid w:val="00B878E0"/>
    <w:rsid w:val="00B927C3"/>
    <w:rsid w:val="00B93914"/>
    <w:rsid w:val="00B950DF"/>
    <w:rsid w:val="00B95804"/>
    <w:rsid w:val="00B95952"/>
    <w:rsid w:val="00B977E3"/>
    <w:rsid w:val="00BA0BE6"/>
    <w:rsid w:val="00BA6F8F"/>
    <w:rsid w:val="00BB17E4"/>
    <w:rsid w:val="00BD1C70"/>
    <w:rsid w:val="00BE512A"/>
    <w:rsid w:val="00BF43BF"/>
    <w:rsid w:val="00BF485C"/>
    <w:rsid w:val="00C025BE"/>
    <w:rsid w:val="00C05048"/>
    <w:rsid w:val="00C0577E"/>
    <w:rsid w:val="00C05B82"/>
    <w:rsid w:val="00C122BB"/>
    <w:rsid w:val="00C14FAB"/>
    <w:rsid w:val="00C15BFE"/>
    <w:rsid w:val="00C37408"/>
    <w:rsid w:val="00C440B4"/>
    <w:rsid w:val="00C47E41"/>
    <w:rsid w:val="00C50EBB"/>
    <w:rsid w:val="00C61653"/>
    <w:rsid w:val="00C67E39"/>
    <w:rsid w:val="00C94286"/>
    <w:rsid w:val="00CA2139"/>
    <w:rsid w:val="00CA543B"/>
    <w:rsid w:val="00CB2BD2"/>
    <w:rsid w:val="00CC5DE4"/>
    <w:rsid w:val="00CD091C"/>
    <w:rsid w:val="00CD3E4C"/>
    <w:rsid w:val="00CF2810"/>
    <w:rsid w:val="00CF3AC4"/>
    <w:rsid w:val="00D03433"/>
    <w:rsid w:val="00D03751"/>
    <w:rsid w:val="00D06021"/>
    <w:rsid w:val="00D11A39"/>
    <w:rsid w:val="00D12D29"/>
    <w:rsid w:val="00D265C3"/>
    <w:rsid w:val="00D42AB0"/>
    <w:rsid w:val="00D43421"/>
    <w:rsid w:val="00D525A1"/>
    <w:rsid w:val="00D52DBD"/>
    <w:rsid w:val="00D667DE"/>
    <w:rsid w:val="00D75A28"/>
    <w:rsid w:val="00D771F4"/>
    <w:rsid w:val="00D84749"/>
    <w:rsid w:val="00D92B81"/>
    <w:rsid w:val="00DB2A69"/>
    <w:rsid w:val="00DB3845"/>
    <w:rsid w:val="00DC3C0D"/>
    <w:rsid w:val="00DC7F97"/>
    <w:rsid w:val="00DD426D"/>
    <w:rsid w:val="00DD4A05"/>
    <w:rsid w:val="00DD5D7C"/>
    <w:rsid w:val="00DE2F96"/>
    <w:rsid w:val="00DF0B01"/>
    <w:rsid w:val="00E047E5"/>
    <w:rsid w:val="00E118B8"/>
    <w:rsid w:val="00E3598B"/>
    <w:rsid w:val="00E3796E"/>
    <w:rsid w:val="00E451CA"/>
    <w:rsid w:val="00E60718"/>
    <w:rsid w:val="00E61AF0"/>
    <w:rsid w:val="00E9076B"/>
    <w:rsid w:val="00EA7B8F"/>
    <w:rsid w:val="00EB2D2D"/>
    <w:rsid w:val="00EC290C"/>
    <w:rsid w:val="00ED1F04"/>
    <w:rsid w:val="00ED4141"/>
    <w:rsid w:val="00ED60AC"/>
    <w:rsid w:val="00EE3843"/>
    <w:rsid w:val="00EE6A8A"/>
    <w:rsid w:val="00EF7E4D"/>
    <w:rsid w:val="00F032DD"/>
    <w:rsid w:val="00F03666"/>
    <w:rsid w:val="00F13337"/>
    <w:rsid w:val="00F14010"/>
    <w:rsid w:val="00F21406"/>
    <w:rsid w:val="00F2153E"/>
    <w:rsid w:val="00F27217"/>
    <w:rsid w:val="00F35278"/>
    <w:rsid w:val="00F4150A"/>
    <w:rsid w:val="00F445D8"/>
    <w:rsid w:val="00F44826"/>
    <w:rsid w:val="00F45304"/>
    <w:rsid w:val="00F54762"/>
    <w:rsid w:val="00F7220D"/>
    <w:rsid w:val="00F76722"/>
    <w:rsid w:val="00F76ED5"/>
    <w:rsid w:val="00F86AA9"/>
    <w:rsid w:val="00F9280D"/>
    <w:rsid w:val="00F937D1"/>
    <w:rsid w:val="00F9484B"/>
    <w:rsid w:val="00FA6638"/>
    <w:rsid w:val="00FC55FF"/>
    <w:rsid w:val="00FD6349"/>
    <w:rsid w:val="00FD7263"/>
    <w:rsid w:val="00FE4849"/>
    <w:rsid w:val="00FE6253"/>
    <w:rsid w:val="00FE74D1"/>
    <w:rsid w:val="00FF41B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5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i-I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878E0"/>
    <w:pPr>
      <w:tabs>
        <w:tab w:val="center" w:pos="4513"/>
        <w:tab w:val="right" w:pos="9026"/>
      </w:tabs>
    </w:pPr>
  </w:style>
  <w:style w:type="character" w:customStyle="1" w:styleId="HeaderChar">
    <w:name w:val="Header Char"/>
    <w:basedOn w:val="DefaultParagraphFont"/>
    <w:link w:val="Header"/>
    <w:uiPriority w:val="99"/>
    <w:rsid w:val="00B878E0"/>
    <w:rPr>
      <w:rFonts w:ascii="Calibri" w:eastAsia="Calibri" w:hAnsi="Calibri" w:cs="Calibri"/>
    </w:rPr>
  </w:style>
  <w:style w:type="paragraph" w:styleId="Footer">
    <w:name w:val="footer"/>
    <w:basedOn w:val="Normal"/>
    <w:link w:val="FooterChar"/>
    <w:uiPriority w:val="99"/>
    <w:unhideWhenUsed/>
    <w:rsid w:val="00B878E0"/>
    <w:pPr>
      <w:tabs>
        <w:tab w:val="center" w:pos="4513"/>
        <w:tab w:val="right" w:pos="9026"/>
      </w:tabs>
    </w:pPr>
  </w:style>
  <w:style w:type="character" w:customStyle="1" w:styleId="FooterChar">
    <w:name w:val="Footer Char"/>
    <w:basedOn w:val="DefaultParagraphFont"/>
    <w:link w:val="Footer"/>
    <w:uiPriority w:val="99"/>
    <w:rsid w:val="00B878E0"/>
    <w:rPr>
      <w:rFonts w:ascii="Calibri" w:eastAsia="Calibri" w:hAnsi="Calibri" w:cs="Calibri"/>
    </w:rPr>
  </w:style>
  <w:style w:type="character" w:styleId="Hyperlink">
    <w:name w:val="Hyperlink"/>
    <w:basedOn w:val="DefaultParagraphFont"/>
    <w:uiPriority w:val="99"/>
    <w:unhideWhenUsed/>
    <w:rsid w:val="00D84749"/>
    <w:rPr>
      <w:color w:val="0000FF" w:themeColor="hyperlink"/>
      <w:u w:val="single"/>
    </w:rPr>
  </w:style>
  <w:style w:type="character" w:customStyle="1" w:styleId="UnresolvedMention1">
    <w:name w:val="Unresolved Mention1"/>
    <w:basedOn w:val="DefaultParagraphFont"/>
    <w:uiPriority w:val="99"/>
    <w:semiHidden/>
    <w:unhideWhenUsed/>
    <w:rsid w:val="00D84749"/>
    <w:rPr>
      <w:color w:val="605E5C"/>
      <w:shd w:val="clear" w:color="auto" w:fill="E1DFDD"/>
    </w:rPr>
  </w:style>
  <w:style w:type="paragraph" w:styleId="Revision">
    <w:name w:val="Revision"/>
    <w:hidden/>
    <w:uiPriority w:val="99"/>
    <w:semiHidden/>
    <w:rsid w:val="007445CF"/>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7445CF"/>
    <w:rPr>
      <w:sz w:val="16"/>
      <w:szCs w:val="16"/>
    </w:rPr>
  </w:style>
  <w:style w:type="paragraph" w:styleId="CommentText">
    <w:name w:val="annotation text"/>
    <w:basedOn w:val="Normal"/>
    <w:link w:val="CommentTextChar"/>
    <w:uiPriority w:val="99"/>
    <w:unhideWhenUsed/>
    <w:rsid w:val="007445CF"/>
    <w:rPr>
      <w:sz w:val="20"/>
      <w:szCs w:val="20"/>
    </w:rPr>
  </w:style>
  <w:style w:type="character" w:customStyle="1" w:styleId="CommentTextChar">
    <w:name w:val="Comment Text Char"/>
    <w:basedOn w:val="DefaultParagraphFont"/>
    <w:link w:val="CommentText"/>
    <w:uiPriority w:val="99"/>
    <w:rsid w:val="007445CF"/>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445CF"/>
    <w:rPr>
      <w:b/>
      <w:bCs/>
    </w:rPr>
  </w:style>
  <w:style w:type="character" w:customStyle="1" w:styleId="CommentSubjectChar">
    <w:name w:val="Comment Subject Char"/>
    <w:basedOn w:val="CommentTextChar"/>
    <w:link w:val="CommentSubject"/>
    <w:uiPriority w:val="99"/>
    <w:semiHidden/>
    <w:rsid w:val="007445CF"/>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293EB5"/>
    <w:rPr>
      <w:color w:val="800080" w:themeColor="followedHyperlink"/>
      <w:u w:val="single"/>
    </w:rPr>
  </w:style>
  <w:style w:type="character" w:styleId="UnresolvedMention">
    <w:name w:val="Unresolved Mention"/>
    <w:basedOn w:val="DefaultParagraphFont"/>
    <w:uiPriority w:val="99"/>
    <w:semiHidden/>
    <w:unhideWhenUsed/>
    <w:rsid w:val="00D034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ommunitylaw.org.nz/"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awsociety.org.nz/"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ustice.govt.nz/courts/going-to-court/legal-ai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ab.org.nz"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youthlaw.co.nz/"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CRFIWEBSITE-145050222-242</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https://azurediagovt.sharepoint.com/sites/EXT-CommunityResiliencetoForeignInterferencewebsite_MEC/_layouts/15/DocIdRedir.aspx?ID=CRFIWEBSITE-145050222-242</Url>
      <Description>CRFIWEBSITE-145050222-242</Description>
    </_dlc_DocIdUrl>
  </documentManagement>
</p:properties>
</file>

<file path=customXml/itemProps1.xml><?xml version="1.0" encoding="utf-8"?>
<ds:datastoreItem xmlns:ds="http://schemas.openxmlformats.org/officeDocument/2006/customXml" ds:itemID="{D73B77DC-A701-4402-A4D4-13A820397DEF}">
  <ds:schemaRefs>
    <ds:schemaRef ds:uri="http://schemas.openxmlformats.org/officeDocument/2006/bibliography"/>
  </ds:schemaRefs>
</ds:datastoreItem>
</file>

<file path=customXml/itemProps2.xml><?xml version="1.0" encoding="utf-8"?>
<ds:datastoreItem xmlns:ds="http://schemas.openxmlformats.org/officeDocument/2006/customXml" ds:itemID="{243614CA-07A0-4560-9A7E-34449691DC49}"/>
</file>

<file path=customXml/itemProps3.xml><?xml version="1.0" encoding="utf-8"?>
<ds:datastoreItem xmlns:ds="http://schemas.openxmlformats.org/officeDocument/2006/customXml" ds:itemID="{849A5F37-D706-486F-8842-85363B8DC793}"/>
</file>

<file path=customXml/itemProps4.xml><?xml version="1.0" encoding="utf-8"?>
<ds:datastoreItem xmlns:ds="http://schemas.openxmlformats.org/officeDocument/2006/customXml" ds:itemID="{7DC5B38E-5695-4DD3-861B-E81DA5C04AE1}"/>
</file>

<file path=customXml/itemProps5.xml><?xml version="1.0" encoding="utf-8"?>
<ds:datastoreItem xmlns:ds="http://schemas.openxmlformats.org/officeDocument/2006/customXml" ds:itemID="{381B2FC1-B9B8-4363-B925-336262F11116}"/>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2061</Characters>
  <Application>Microsoft Office Word</Application>
  <DocSecurity>2</DocSecurity>
  <Lines>17</Lines>
  <Paragraphs>4</Paragraphs>
  <ScaleCrop>false</ScaleCrop>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2026-08-04T04:51:00Z</dcterms:created>
  <dcterms:modified xsi:type="dcterms:W3CDTF">2026-08-04T04:51:00Z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6685fbd9-2c7d-4d57-b0f5-b38747c1d78a</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847800</vt:r8>
  </property>
</Properties>
</file>