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bidi/>
        <w:ind w:left="0"/>
        <w:rPr>
          <w:rFonts w:ascii="Acumin Pro" w:hAnsi="Acumin Pro" w:cs="Acumin Pro"/>
          <w:color w:val="391335"/>
        </w:rPr>
      </w:pPr>
      <w:r>
        <w:rPr>
          <w:rFonts w:ascii="Acumin Pro" w:hAnsi="Acumin Pro" w:cs="Acumin Pro"/>
          <w:color w:val="391335"/>
          <w:rtl/>
        </w:rPr>
        <w:t>چگونه میتوان از فردی که تحت تأثیر نفوذ خارجی قرار گرفته است، حمایت کرد؟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360" w:after="200"/>
        <w:rPr>
          <w:rFonts w:ascii="Acumin Pro" w:hAnsi="Acumin Pro" w:cs="Acumin Pro"/>
          <w:b/>
          <w:bCs/>
          <w:szCs w:val="20"/>
        </w:rPr>
      </w:pPr>
      <w:r>
        <w:rPr>
          <w:rFonts w:ascii="Acumin Pro" w:hAnsi="Acumin Pro" w:cs="Acumin Pro"/>
          <w:b/>
          <w:bCs/>
          <w:spacing w:val="-5"/>
          <w:w w:val="110"/>
          <w:rtl/>
        </w:rPr>
        <w:t>در شرایط اضطراری: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</w:rPr>
      </w:pPr>
      <w:r>
        <w:rPr>
          <w:rFonts w:ascii="Acumin Pro" w:hAnsi="Acumin Pro" w:cs="Acumin Pro"/>
          <w:rtl/>
        </w:rPr>
        <w:t>اگر کسی در معرض خطر فوری قرار دارد، با شماره ۱۱۱ تماس گرفته و پولیس نیوزیلند را بخواهید.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</w:rPr>
      </w:pPr>
      <w:r>
        <w:rPr>
          <w:rFonts w:ascii="Acumin Pro" w:hAnsi="Acumin Pro" w:cs="Acumin Pro"/>
          <w:rtl/>
        </w:rPr>
        <w:t xml:space="preserve">اگر نمی توانید صحبت کنید و از طریق </w:t>
      </w:r>
      <w:r w:rsidRPr="00416A60">
        <w:rPr>
          <w:rFonts w:ascii="Acumin Pro" w:hAnsi="Acumin Pro" w:cs="Acumin Pro"/>
          <w:b/>
          <w:bCs/>
          <w:rtl/>
        </w:rPr>
        <w:t>موبایل</w:t>
      </w:r>
      <w:r>
        <w:rPr>
          <w:rFonts w:ascii="Acumin Pro" w:hAnsi="Acumin Pro" w:cs="Acumin Pro"/>
          <w:rtl/>
        </w:rPr>
        <w:t xml:space="preserve"> تماس گرفته اید، سکوت کنید و منتظر شنیدن پیام «۵۵ را فشار دهید» بمانید.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</w:rPr>
      </w:pPr>
      <w:r>
        <w:rPr>
          <w:rFonts w:ascii="Acumin Pro" w:hAnsi="Acumin Pro" w:cs="Acumin Pro"/>
          <w:rtl/>
        </w:rPr>
        <w:t xml:space="preserve">اگر نمی توانید صحبت کنید و از </w:t>
      </w:r>
      <w:r w:rsidRPr="00416A60">
        <w:rPr>
          <w:rFonts w:ascii="Acumin Pro" w:hAnsi="Acumin Pro" w:cs="Acumin Pro"/>
          <w:b/>
          <w:bCs/>
          <w:rtl/>
        </w:rPr>
        <w:t>تلفن ثابت</w:t>
      </w:r>
      <w:r>
        <w:rPr>
          <w:rFonts w:ascii="Acumin Pro" w:hAnsi="Acumin Pro" w:cs="Acumin Pro"/>
          <w:rtl/>
        </w:rPr>
        <w:t xml:space="preserve"> استفاده میکنید، سکوت کنید و به اوپراتور گوش دهید که از شما میخواهد برای دریافت کمک، یکی از دکمه ها را فشار دهید.</w:t>
      </w:r>
    </w:p>
    <w:p w14:paraId="2460D24B" w14:textId="76F6A25A" w:rsidR="00192155" w:rsidRPr="00416A60" w:rsidRDefault="00531113" w:rsidP="00050F58">
      <w:pPr>
        <w:pStyle w:val="Heading2"/>
        <w:bidi/>
        <w:spacing w:before="360"/>
        <w:ind w:left="0"/>
        <w:rPr>
          <w:rFonts w:ascii="Acumin Pro" w:hAnsi="Acumin Pro" w:cs="Acumin Pro"/>
          <w:color w:val="231F20"/>
          <w:sz w:val="22"/>
          <w:szCs w:val="22"/>
        </w:rPr>
      </w:pPr>
      <w:r>
        <w:rPr>
          <w:rFonts w:ascii="Acumin Pro" w:hAnsi="Acumin Pro" w:cs="Acumin Pro"/>
          <w:color w:val="391335"/>
          <w:spacing w:val="-2"/>
          <w:rtl/>
        </w:rPr>
        <w:t>چگونه می توانید کمک کنید</w:t>
      </w:r>
    </w:p>
    <w:p w14:paraId="0B4F11A1" w14:textId="70E49525" w:rsidR="00766CD6" w:rsidRPr="00416A60" w:rsidRDefault="00D80546" w:rsidP="004A76A3">
      <w:pPr>
        <w:pStyle w:val="BodyText"/>
        <w:bidi/>
        <w:spacing w:before="200" w:after="200"/>
        <w:rPr>
          <w:rFonts w:ascii="Acumin Pro" w:hAnsi="Acumin Pro" w:cs="Acumin Pro"/>
          <w:color w:val="231F20"/>
        </w:rPr>
      </w:pPr>
      <w:r>
        <w:rPr>
          <w:rFonts w:ascii="Acumin Pro" w:hAnsi="Acumin Pro" w:cs="Acumin Pro"/>
          <w:color w:val="231F20"/>
          <w:rtl/>
        </w:rPr>
        <w:t>اگر کسی که میشناسید تحت تأثیر نفوذ خارجی قرار گرفته: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 xml:space="preserve">به انها گوش داده و حاضر به حمایت باشید. </w:t>
      </w:r>
      <w:r w:rsidRPr="0076444A">
        <w:rPr>
          <w:rFonts w:ascii="Acumin Pro" w:hAnsi="Acumin Pro" w:cs="Acumin Pro"/>
          <w:color w:val="231F20"/>
          <w:w w:val="105"/>
          <w:rtl/>
        </w:rPr>
        <w:t>به آنها بگویید که حرفشان را باور دارید و برای کمک در کنارشان حضور دارید.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>اگر آنها احساس میکنند که از نظر جسمی در خطر هستند،</w:t>
      </w:r>
      <w:r>
        <w:rPr>
          <w:rFonts w:ascii="Acumin Pro" w:hAnsi="Acumin Pro" w:cs="Acumin Pro"/>
          <w:color w:val="231F20"/>
          <w:w w:val="105"/>
          <w:rtl/>
        </w:rPr>
        <w:t xml:space="preserve"> کمک کنید با پولیس نیوزیلند (NZ Police) تماس بگیرند. آنها را تشویق کنید تا برای دریافت کمک با دوستان یا اعضای خانواده قابل اعتماد خود تماس بگیرند.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 xml:space="preserve">اگر به حمایت روانی نیاز دارند، </w:t>
      </w:r>
      <w:r>
        <w:rPr>
          <w:rFonts w:ascii="Acumin Pro" w:hAnsi="Acumin Pro" w:cs="Acumin Pro"/>
          <w:color w:val="231F20"/>
          <w:w w:val="104"/>
          <w:rtl/>
        </w:rPr>
        <w:t xml:space="preserve">آنها را تشویق کنید تا با داکتر، داکتر داخله (GP) یا دیگر متخصصان صحی صحبت کنند. همچنین میتوانید به آنها کمک کنید تا خدمات اضافی را از طریق </w:t>
      </w:r>
      <w:hyperlink r:id="rId12" w:history="1">
        <w:proofErr w:type="spellStart"/>
        <w:r>
          <w:rPr>
            <w:rStyle w:val="Hyperlink"/>
            <w:rFonts w:ascii="Acumin Pro" w:hAnsi="Acumin Pro" w:cs="Acumin Pro"/>
          </w:rPr>
          <w:t>Healthpoint</w:t>
        </w:r>
        <w:proofErr w:type="spellEnd"/>
      </w:hyperlink>
      <w:r>
        <w:rPr>
          <w:rFonts w:ascii="Acumin Pro" w:hAnsi="Acumin Pro" w:cs="Acumin Pro"/>
          <w:color w:val="231F20"/>
          <w:rtl/>
        </w:rPr>
        <w:t xml:space="preserve"> یا </w:t>
      </w:r>
      <w:hyperlink r:id="rId13" w:history="1">
        <w:r>
          <w:rPr>
            <w:rStyle w:val="Hyperlink"/>
            <w:rFonts w:ascii="Acumin Pro" w:hAnsi="Acumin Pro" w:cs="Acumin Pro"/>
            <w:w w:val="105"/>
            <w:rtl/>
          </w:rPr>
          <w:t>بنیاد صحت روان</w:t>
        </w:r>
      </w:hyperlink>
      <w:r w:rsidRPr="0076444A">
        <w:rPr>
          <w:rFonts w:ascii="Acumin Pro" w:hAnsi="Acumin Pro" w:cs="Acumin Pro"/>
          <w:color w:val="231F20"/>
          <w:w w:val="105"/>
          <w:rtl/>
        </w:rPr>
        <w:t>پیدا کنند.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rtl/>
        </w:rPr>
        <w:t xml:space="preserve">برای کسب اطلاعات بیشتر درباره چگونگی بهبود سلامت روان و بهزیستی، به وبسایت </w:t>
      </w:r>
      <w:hyperlink r:id="rId14" w:history="1">
        <w:r>
          <w:rPr>
            <w:rStyle w:val="Hyperlink"/>
            <w:rFonts w:ascii="Acumin Pro" w:hAnsi="Acumin Pro" w:cs="Acumin Pro"/>
            <w:rtl/>
          </w:rPr>
          <w:t>حمایت از مصئونیت و بهزیستی</w:t>
        </w:r>
      </w:hyperlink>
      <w:r>
        <w:rPr>
          <w:rFonts w:ascii="Acumin Pro" w:hAnsi="Acumin Pro" w:cs="Acumin Pro"/>
          <w:color w:val="231F20"/>
          <w:rtl/>
        </w:rPr>
        <w:t xml:space="preserve"> وزارت صحت نیوزیلند مراجعه کنید.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 xml:space="preserve">از مصئونیت آنها در فضای آنلاین حمایت کنید. </w:t>
      </w:r>
      <w:r w:rsidRPr="00416A60">
        <w:rPr>
          <w:rFonts w:ascii="Acumin Pro" w:hAnsi="Acumin Pro" w:cs="Acumin Pro"/>
          <w:color w:val="231F20"/>
          <w:w w:val="105"/>
          <w:rtl/>
        </w:rPr>
        <w:t>آنها را تشویق به مسدود یا آنفالو کردن حسابهای ذیل کنید: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color w:val="231F20"/>
          <w:w w:val="105"/>
          <w:rtl/>
        </w:rPr>
        <w:t>مشکوک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color w:val="231F20"/>
          <w:w w:val="105"/>
          <w:rtl/>
        </w:rPr>
        <w:t>ارسال کننده پیامهای تهدید آمیز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color w:val="231F20"/>
          <w:w w:val="105"/>
          <w:rtl/>
        </w:rPr>
        <w:t xml:space="preserve">آنها و یا کسانی که میشناسند را اذیت میکند. </w:t>
      </w:r>
    </w:p>
    <w:p w14:paraId="6E22CC97" w14:textId="0D42973A" w:rsidR="00B2670B" w:rsidRPr="006403B6" w:rsidRDefault="006403B6" w:rsidP="003060ED">
      <w:pPr>
        <w:pStyle w:val="ListParagraph"/>
        <w:tabs>
          <w:tab w:val="left" w:pos="1145"/>
        </w:tabs>
        <w:bidi/>
        <w:spacing w:before="200" w:after="200" w:line="285" w:lineRule="auto"/>
        <w:ind w:left="720" w:firstLine="0"/>
        <w:rPr>
          <w:rStyle w:val="Hyperlink"/>
        </w:rPr>
      </w:pPr>
      <w:r>
        <w:rPr>
          <w:rFonts w:ascii="Acumin Pro" w:hAnsi="Acumin Pro" w:cs="Acumin Pro"/>
          <w:w w:val="105"/>
          <w:rtl/>
        </w:rPr>
        <w:fldChar w:fldCharType="begin"/>
      </w:r>
      <w:r>
        <w:rPr>
          <w:rFonts w:ascii="Acumin Pro" w:hAnsi="Acumin Pro" w:cs="Acumin Pro"/>
          <w:w w:val="105"/>
          <w:rtl/>
        </w:rPr>
        <w:instrText>HYPERLINK "https://www.crfi.govt.nz/dari/keeping-safe-online"</w:instrText>
      </w:r>
      <w:r>
        <w:rPr>
          <w:rFonts w:ascii="Acumin Pro" w:hAnsi="Acumin Pro" w:cs="Acumin Pro"/>
          <w:w w:val="105"/>
          <w:rtl/>
        </w:rPr>
      </w:r>
      <w:r>
        <w:rPr>
          <w:rFonts w:ascii="Acumin Pro" w:hAnsi="Acumin Pro" w:cs="Acumin Pro"/>
          <w:w w:val="105"/>
          <w:rtl/>
        </w:rPr>
        <w:fldChar w:fldCharType="separate"/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برای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کسب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اطلاعات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بیشتر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درباره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مصئونیت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در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فضای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آنلاین،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اینجا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را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 xml:space="preserve"> </w:t>
      </w:r>
      <w:r w:rsidR="003151B7" w:rsidRPr="006403B6">
        <w:rPr>
          <w:rStyle w:val="Hyperlink"/>
          <w:rFonts w:ascii="Arial" w:hAnsi="Arial" w:cs="Arial" w:hint="cs"/>
          <w:w w:val="105"/>
          <w:rtl/>
        </w:rPr>
        <w:t>ببینید</w:t>
      </w:r>
      <w:r w:rsidR="003151B7" w:rsidRPr="006403B6">
        <w:rPr>
          <w:rStyle w:val="Hyperlink"/>
          <w:rFonts w:ascii="Acumin Pro" w:hAnsi="Acumin Pro" w:cs="Acumin Pro"/>
          <w:w w:val="105"/>
          <w:rtl/>
        </w:rPr>
        <w:t>.</w:t>
      </w:r>
    </w:p>
    <w:p w14:paraId="62964985" w14:textId="4EB7ABB1" w:rsidR="00D059B5" w:rsidRDefault="006403B6" w:rsidP="003060ED">
      <w:pPr>
        <w:pStyle w:val="ListParagraph"/>
        <w:numPr>
          <w:ilvl w:val="0"/>
          <w:numId w:val="6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w w:val="105"/>
          <w:rtl/>
        </w:rPr>
        <w:fldChar w:fldCharType="end"/>
      </w:r>
      <w:r w:rsidR="00D80546">
        <w:rPr>
          <w:rFonts w:ascii="Acumin Pro" w:hAnsi="Acumin Pro" w:cs="Acumin Pro"/>
          <w:b/>
          <w:bCs/>
          <w:color w:val="231F20"/>
          <w:w w:val="105"/>
          <w:rtl/>
        </w:rPr>
        <w:t>آنها را تشویق کنید که در صورت مشاهده یا احساس کدام چیز نادرست در رابطه به نفوذ خارجی،</w:t>
      </w:r>
      <w:r w:rsidR="00D80546">
        <w:rPr>
          <w:rFonts w:ascii="Acumin Pro" w:hAnsi="Acumin Pro" w:cs="Acumin Pro"/>
          <w:color w:val="231F20"/>
          <w:w w:val="105"/>
          <w:rtl/>
        </w:rPr>
        <w:t xml:space="preserve"> آن را به پولیس نیوزیلند یا سازمان استخبارات امنیتی نیوزیلند (NZSIS) گزارش دهند. هر روشی را که انتخاب کنند، اطلاعات شما حتماً به مرجع مربوطه خواهد رسید.</w:t>
      </w:r>
      <w:r w:rsidR="00D059B5">
        <w:rPr>
          <w:rFonts w:ascii="Acumin Pro" w:hAnsi="Acumin Pro" w:cs="Acumin Pro"/>
          <w:color w:val="231F20"/>
          <w:w w:val="105"/>
          <w:rtl/>
        </w:rPr>
        <w:br w:type="page"/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color w:val="231F20"/>
          <w:w w:val="105"/>
          <w:rtl/>
        </w:rPr>
        <w:lastRenderedPageBreak/>
        <w:t xml:space="preserve">مداخلات خارجی باید تنها به پولیس نیوزیلند یا سازمان اطلاعات امنیتی نیوزیلند گزارش شود. گزارش دهی به دیگر نهادهای دولتی نیوزیلند را نمیتوان به عنوان گزارش رسمی محسوب کرد. </w:t>
      </w:r>
    </w:p>
    <w:p w14:paraId="43A6097D" w14:textId="59E087E3" w:rsidR="00050793" w:rsidRPr="00817B77" w:rsidRDefault="00817B77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Style w:val="Hyperlink"/>
          <w:rFonts w:ascii="Acumin Pro" w:hAnsi="Acumin Pro" w:cs="Acumin Pro"/>
          <w:w w:val="105"/>
        </w:rPr>
      </w:pPr>
      <w:r>
        <w:rPr>
          <w:rFonts w:ascii="Acumin Pro" w:hAnsi="Acumin Pro" w:cs="Acumin Pro"/>
          <w:spacing w:val="-1"/>
          <w:rtl/>
        </w:rPr>
        <w:fldChar w:fldCharType="begin"/>
      </w:r>
      <w:r>
        <w:rPr>
          <w:rFonts w:ascii="Acumin Pro" w:hAnsi="Acumin Pro" w:cs="Acumin Pro"/>
          <w:spacing w:val="-1"/>
          <w:rtl/>
        </w:rPr>
        <w:instrText>HYPERLINK "https://www.crfi.govt.nz/dari/report-fi"</w:instrText>
      </w:r>
      <w:r>
        <w:rPr>
          <w:rFonts w:ascii="Acumin Pro" w:hAnsi="Acumin Pro" w:cs="Acumin Pro"/>
          <w:spacing w:val="-1"/>
          <w:rtl/>
        </w:rPr>
      </w:r>
      <w:r>
        <w:rPr>
          <w:rFonts w:ascii="Acumin Pro" w:hAnsi="Acumin Pro" w:cs="Acumin Pro"/>
          <w:spacing w:val="-1"/>
          <w:rtl/>
        </w:rPr>
        <w:fldChar w:fldCharType="separate"/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برای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کسب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اطلاعات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بیشتر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درباره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نحوه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گزارش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دهی،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به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اینجا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مشاهده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 xml:space="preserve"> </w:t>
      </w:r>
      <w:r w:rsidR="00D80546" w:rsidRPr="00817B77">
        <w:rPr>
          <w:rStyle w:val="Hyperlink"/>
          <w:rFonts w:ascii="Arial" w:hAnsi="Arial" w:cs="Arial" w:hint="cs"/>
          <w:spacing w:val="-1"/>
          <w:rtl/>
        </w:rPr>
        <w:t>کنید</w:t>
      </w:r>
      <w:r w:rsidR="00D80546" w:rsidRPr="00817B77">
        <w:rPr>
          <w:rStyle w:val="Hyperlink"/>
          <w:rFonts w:ascii="Acumin Pro" w:hAnsi="Acumin Pro" w:cs="Acumin Pro"/>
          <w:spacing w:val="-1"/>
          <w:rtl/>
        </w:rPr>
        <w:t>.</w:t>
      </w:r>
    </w:p>
    <w:p w14:paraId="66670112" w14:textId="0623EA9D" w:rsidR="00244418" w:rsidRPr="00244418" w:rsidRDefault="00817B77" w:rsidP="004A76A3">
      <w:pPr>
        <w:pStyle w:val="ListParagraph"/>
        <w:numPr>
          <w:ilvl w:val="0"/>
          <w:numId w:val="6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b/>
          <w:bCs/>
          <w:color w:val="231F20"/>
          <w:w w:val="105"/>
        </w:rPr>
      </w:pPr>
      <w:r>
        <w:rPr>
          <w:rFonts w:ascii="Acumin Pro" w:hAnsi="Acumin Pro" w:cs="Acumin Pro"/>
          <w:spacing w:val="-1"/>
          <w:rtl/>
        </w:rPr>
        <w:fldChar w:fldCharType="end"/>
      </w:r>
      <w:r w:rsidR="00D80546">
        <w:rPr>
          <w:rFonts w:ascii="Acumin Pro" w:hAnsi="Acumin Pro" w:cs="Acumin Pro"/>
          <w:b/>
          <w:bCs/>
          <w:color w:val="231F20"/>
          <w:w w:val="105"/>
          <w:rtl/>
        </w:rPr>
        <w:t xml:space="preserve">در نظر بگیرید که آیا دریافت کمک حقوقی میتواند مفید واقع شود. </w:t>
      </w:r>
      <w:r w:rsidR="00D80546">
        <w:rPr>
          <w:rFonts w:ascii="Acumin Pro" w:hAnsi="Acumin Pro" w:cs="Acumin Pro"/>
          <w:color w:val="231F20"/>
          <w:w w:val="105"/>
          <w:rtl/>
        </w:rPr>
        <w:t xml:space="preserve">ممکن است نظر به شرایط لازم باشد با یک وکیل مشورت کنند، به خصوص اگر تهدید، آزار و اذیت یا نگرانی هایی درباره حقوق شان وجود داشته باشد. </w:t>
      </w:r>
    </w:p>
    <w:p w14:paraId="5BF95E85" w14:textId="08C08314" w:rsidR="00E15B6C" w:rsidRPr="005519B8" w:rsidRDefault="00D80546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Fonts w:ascii="Acumin Pro" w:hAnsi="Acumin Pro" w:cs="Acumin Pro"/>
          <w:b/>
          <w:bCs/>
          <w:color w:val="0070C0"/>
        </w:rPr>
      </w:pPr>
      <w:hyperlink r:id="rId15" w:history="1">
        <w:r w:rsidRPr="0055492D">
          <w:rPr>
            <w:rStyle w:val="Hyperlink"/>
            <w:rFonts w:ascii="Arial" w:hAnsi="Arial" w:cs="Arial" w:hint="cs"/>
            <w:w w:val="105"/>
            <w:rtl/>
          </w:rPr>
          <w:t>برای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کسب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اطلاعات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بیشتر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از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نحوه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دسترسی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به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حمایت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حقوقی،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اینجا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را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55492D">
          <w:rPr>
            <w:rStyle w:val="Hyperlink"/>
            <w:rFonts w:ascii="Arial" w:hAnsi="Arial" w:cs="Arial" w:hint="cs"/>
            <w:w w:val="105"/>
            <w:rtl/>
          </w:rPr>
          <w:t>ببینید</w:t>
        </w:r>
        <w:r w:rsidRPr="0055492D">
          <w:rPr>
            <w:rStyle w:val="Hyperlink"/>
            <w:rFonts w:ascii="Acumin Pro" w:hAnsi="Acumin Pro" w:cs="Acumin Pro"/>
            <w:w w:val="105"/>
            <w:rtl/>
          </w:rPr>
          <w:t>.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>برای کسب اطلاعات بیشتر درباره مصئون ماندن، اینجا را ببینید</w:t>
      </w:r>
      <w:r w:rsidRPr="00416A60">
        <w:rPr>
          <w:rFonts w:ascii="Acumin Pro" w:hAnsi="Acumin Pro" w:cs="Acumin Pro"/>
          <w:color w:val="231F20"/>
          <w:w w:val="105"/>
          <w:rtl/>
        </w:rPr>
        <w:t>. برای دانستن روشهای بیشتر برای محافظت از خود و دیگران، به بخش مصئون سازی مرکز پایداری جامعه در برابر مداخلات خارجی مراجعه کنید.</w:t>
      </w:r>
    </w:p>
    <w:p w14:paraId="2460D25F" w14:textId="2D95B72C" w:rsidR="00192155" w:rsidRPr="007A38D7" w:rsidRDefault="00D80546" w:rsidP="00451032">
      <w:pPr>
        <w:pStyle w:val="ListParagraph"/>
        <w:tabs>
          <w:tab w:val="left" w:pos="1145"/>
        </w:tabs>
        <w:bidi/>
        <w:spacing w:before="0" w:line="286" w:lineRule="auto"/>
        <w:ind w:left="720" w:firstLine="0"/>
        <w:rPr>
          <w:rFonts w:ascii="Acumin Pro" w:hAnsi="Acumin Pro" w:cs="Acumin Pro"/>
          <w:color w:val="0070C0"/>
          <w:w w:val="105"/>
        </w:rPr>
      </w:pPr>
      <w:hyperlink r:id="rId16" w:history="1">
        <w:r w:rsidRPr="00142807">
          <w:rPr>
            <w:rStyle w:val="Hyperlink"/>
            <w:rFonts w:ascii="Arial" w:hAnsi="Arial" w:cs="Arial" w:hint="cs"/>
            <w:w w:val="105"/>
            <w:rtl/>
          </w:rPr>
          <w:t>برای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rial" w:hAnsi="Arial" w:cs="Arial" w:hint="cs"/>
            <w:w w:val="105"/>
            <w:rtl/>
          </w:rPr>
          <w:t>دسترسی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rial" w:hAnsi="Arial" w:cs="Arial" w:hint="cs"/>
            <w:w w:val="105"/>
            <w:rtl/>
          </w:rPr>
          <w:t>به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rial" w:hAnsi="Arial" w:cs="Arial" w:hint="cs"/>
            <w:w w:val="105"/>
            <w:rtl/>
          </w:rPr>
          <w:t>بخش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rial" w:hAnsi="Arial" w:cs="Arial" w:hint="cs"/>
            <w:w w:val="105"/>
            <w:rtl/>
          </w:rPr>
          <w:t>مصئون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rial" w:hAnsi="Arial" w:cs="Arial" w:hint="cs"/>
            <w:w w:val="105"/>
            <w:rtl/>
          </w:rPr>
          <w:t>سازی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rial" w:hAnsi="Arial" w:cs="Arial" w:hint="cs"/>
            <w:w w:val="105"/>
            <w:rtl/>
          </w:rPr>
          <w:t>در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cumin Pro" w:hAnsi="Acumin Pro" w:cs="Acumin Pro" w:hint="cs"/>
            <w:w w:val="105"/>
            <w:rtl/>
          </w:rPr>
          <w:t>«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>The Hub</w:t>
        </w:r>
        <w:r w:rsidRPr="00142807">
          <w:rPr>
            <w:rStyle w:val="Hyperlink"/>
            <w:rFonts w:ascii="Acumin Pro" w:hAnsi="Acumin Pro" w:cs="Acumin Pro" w:hint="cs"/>
            <w:w w:val="105"/>
            <w:rtl/>
          </w:rPr>
          <w:t>»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rial" w:hAnsi="Arial" w:cs="Arial" w:hint="cs"/>
            <w:w w:val="105"/>
            <w:rtl/>
          </w:rPr>
          <w:t>اینجا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rial" w:hAnsi="Arial" w:cs="Arial" w:hint="cs"/>
            <w:w w:val="105"/>
            <w:rtl/>
          </w:rPr>
          <w:t>را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rial" w:hAnsi="Arial" w:cs="Arial" w:hint="cs"/>
            <w:w w:val="105"/>
            <w:rtl/>
          </w:rPr>
          <w:t>مشاهده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 xml:space="preserve"> </w:t>
        </w:r>
        <w:r w:rsidRPr="00142807">
          <w:rPr>
            <w:rStyle w:val="Hyperlink"/>
            <w:rFonts w:ascii="Arial" w:hAnsi="Arial" w:cs="Arial" w:hint="cs"/>
            <w:w w:val="105"/>
            <w:rtl/>
          </w:rPr>
          <w:t>کنید</w:t>
        </w:r>
        <w:r w:rsidRPr="00142807">
          <w:rPr>
            <w:rStyle w:val="Hyperlink"/>
            <w:rFonts w:ascii="Acumin Pro" w:hAnsi="Acumin Pro" w:cs="Acumin Pro"/>
            <w:w w:val="105"/>
            <w:rtl/>
          </w:rPr>
          <w:t>.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  <w:color w:val="231F20"/>
        </w:rPr>
      </w:pPr>
      <w:r>
        <w:rPr>
          <w:rFonts w:ascii="Acumin Pro" w:hAnsi="Acumin Pro" w:cs="Acumin Pro"/>
          <w:b/>
          <w:bCs/>
          <w:color w:val="231F20"/>
          <w:rtl/>
        </w:rPr>
        <w:t>به خاطر داشته باشید:</w:t>
      </w:r>
      <w:r w:rsidRPr="00416A60">
        <w:rPr>
          <w:rFonts w:ascii="Acumin Pro" w:hAnsi="Acumin Pro" w:cs="Acumin Pro"/>
          <w:color w:val="231F20"/>
          <w:rtl/>
        </w:rPr>
        <w:t xml:space="preserve"> لازم نیست که خودتان این وضعیت را بررسی کنید. اقدام به این کار ممکن است هم برای شما و هم برای فردی که تحت تأثیر نفوذ خارجی قرار گرفته است، خطرناک باشد.</w:t>
      </w:r>
    </w:p>
    <w:sectPr w:rsidR="00192155" w:rsidRPr="00416A60" w:rsidSect="007505DC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2E471" w14:textId="77777777" w:rsidR="00B9346F" w:rsidRDefault="00B9346F">
      <w:r>
        <w:separator/>
      </w:r>
    </w:p>
  </w:endnote>
  <w:endnote w:type="continuationSeparator" w:id="0">
    <w:p w14:paraId="36B0D921" w14:textId="77777777" w:rsidR="00B9346F" w:rsidRDefault="00B93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0BE5B218" w:rsidR="00374C1D" w:rsidRPr="00216311" w:rsidRDefault="00D84BA8" w:rsidP="00374C1D">
    <w:pPr>
      <w:bidi/>
      <w:spacing w:before="22"/>
      <w:rPr>
        <w:rFonts w:ascii="Acumin Pro" w:hAnsi="Acumin Pro" w:cs="Acumin Pro"/>
        <w:b/>
        <w:sz w:val="20"/>
        <w:szCs w:val="20"/>
      </w:rPr>
    </w:pPr>
    <w:r>
      <w:rPr>
        <w:rFonts w:ascii="Acumin Pro" w:hAnsi="Acumin Pro" w:cs="Acumin Pro"/>
        <w:b/>
        <w:bCs/>
        <w:color w:val="391335"/>
        <w:sz w:val="20"/>
        <w:szCs w:val="20"/>
        <w:rtl/>
      </w:rPr>
      <w:t>چگونه میتوان از فردی که تحت تأثیر نفوذ خارجی قرار گرفته است، حمایت کرد</w:t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sdt>
      <w:sdtPr>
        <w:rPr>
          <w:rFonts w:ascii="Acumin Pro" w:hAnsi="Acumin Pro" w:cs="Acumin Pro"/>
          <w:sz w:val="20"/>
          <w:szCs w:val="20"/>
          <w:rtl/>
        </w:rPr>
        <w:id w:val="-1110124414"/>
        <w:docPartObj>
          <w:docPartGallery w:val="Page Numbers (Bottom of Page)"/>
          <w:docPartUnique/>
        </w:docPartObj>
      </w:sdtPr>
      <w:sdtEndPr/>
      <w:sdtContent>
        <w:r w:rsidR="00374C1D" w:rsidRPr="00216311">
          <w:rPr>
            <w:rFonts w:ascii="Acumin Pro" w:hAnsi="Acumin Pro" w:cs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 w:cs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 w:cs="Acumin Pro"/>
            <w:sz w:val="20"/>
            <w:szCs w:val="20"/>
          </w:rPr>
          <w:fldChar w:fldCharType="separate"/>
        </w:r>
        <w:r>
          <w:rPr>
            <w:rFonts w:ascii="Acumin Pro" w:hAnsi="Acumin Pro" w:cs="Acumin Pro"/>
            <w:sz w:val="20"/>
          </w:rPr>
          <w:t>۲</w:t>
        </w:r>
        <w:r w:rsidR="00374C1D" w:rsidRPr="00216311">
          <w:rPr>
            <w:rFonts w:ascii="Acumin Pro" w:hAnsi="Acumin Pro" w:cs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488EB" w14:textId="77777777" w:rsidR="00B9346F" w:rsidRDefault="00B9346F">
      <w:r>
        <w:separator/>
      </w:r>
    </w:p>
  </w:footnote>
  <w:footnote w:type="continuationSeparator" w:id="0">
    <w:p w14:paraId="25A66301" w14:textId="77777777" w:rsidR="00B9346F" w:rsidRDefault="00B93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en-US" w:eastAsia="en-US" w:bidi="prs-AF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prs-AF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prs-AF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prs-AF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prs-AF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prs-AF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prs-AF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prs-AF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prs-AF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prs-AF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5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34146"/>
    <w:rsid w:val="0004053A"/>
    <w:rsid w:val="0004157C"/>
    <w:rsid w:val="00050793"/>
    <w:rsid w:val="00050F58"/>
    <w:rsid w:val="00062B8A"/>
    <w:rsid w:val="00067C54"/>
    <w:rsid w:val="00075507"/>
    <w:rsid w:val="0008019C"/>
    <w:rsid w:val="00082FB1"/>
    <w:rsid w:val="000835F3"/>
    <w:rsid w:val="00091A63"/>
    <w:rsid w:val="00097DA0"/>
    <w:rsid w:val="000A2A06"/>
    <w:rsid w:val="000A357B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2807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9761D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3B33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4AE8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19B8"/>
    <w:rsid w:val="0055492D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403B6"/>
    <w:rsid w:val="00651D7D"/>
    <w:rsid w:val="00652D72"/>
    <w:rsid w:val="00653D60"/>
    <w:rsid w:val="00655230"/>
    <w:rsid w:val="00657624"/>
    <w:rsid w:val="00671881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B70"/>
    <w:rsid w:val="00702F29"/>
    <w:rsid w:val="00707CE7"/>
    <w:rsid w:val="007122D0"/>
    <w:rsid w:val="00714B07"/>
    <w:rsid w:val="00722714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38D7"/>
    <w:rsid w:val="007A60E7"/>
    <w:rsid w:val="007B1BF7"/>
    <w:rsid w:val="007B3A6D"/>
    <w:rsid w:val="007B6229"/>
    <w:rsid w:val="007B6FC3"/>
    <w:rsid w:val="007C1975"/>
    <w:rsid w:val="007C4A79"/>
    <w:rsid w:val="007C72C7"/>
    <w:rsid w:val="007D5D2E"/>
    <w:rsid w:val="007D7367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17B77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76F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247DA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562"/>
    <w:rsid w:val="00B45B9B"/>
    <w:rsid w:val="00B4662C"/>
    <w:rsid w:val="00B515A6"/>
    <w:rsid w:val="00B60843"/>
    <w:rsid w:val="00B73422"/>
    <w:rsid w:val="00B9346F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175E8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650E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rs-AF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6403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entalhealth.org.nz/helpline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healthpoint.co.nz/mental-health-addictions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rfi.govt.nz/safeguard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rfi.govt.nz/dari/legal-support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ellbeingsupport.health.n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Cambria"/>
        <a:font script="Jpan" typeface="ＭＳ ゴシック"/>
        <a:font script="Hang" typeface="맑은 고딕"/>
        <a:font script="Hans" typeface="宋体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Calibri"/>
        <a:font script="Jpan" typeface="ＭＳ 明朝"/>
        <a:font script="Hang" typeface="맑은 고딕"/>
        <a:font script="Hans" typeface="宋体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CRFIWEBSITE-145050222-142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https://azurediagovt.sharepoint.com/sites/EXT-CommunityResiliencetoForeignInterferencewebsite_MEC/_layouts/15/DocIdRedir.aspx?ID=CRFIWEBSITE-145050222-142</Url>
      <Description>CRFIWEBSITE-145050222-142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B8EF323-B881-4C4A-A646-15C2EC5BD9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B51C8C-ACD4-4C90-B9E4-787E1359E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cdbf8-4243-4362-8765-2acd0e03065b"/>
    <ds:schemaRef ds:uri="a10512c4-996e-4be6-aaff-7d100716b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04FC05-937E-42FA-B975-96984DFA7D05}">
  <ds:schemaRefs>
    <ds:schemaRef ds:uri="http://schemas.microsoft.com/office/2006/metadata/properties"/>
    <ds:schemaRef ds:uri="http://schemas.microsoft.com/office/infopath/2007/PartnerControls"/>
    <ds:schemaRef ds:uri="c78cdbf8-4243-4362-8765-2acd0e03065b"/>
    <ds:schemaRef ds:uri="a10512c4-996e-4be6-aaff-7d100716b881"/>
  </ds:schemaRefs>
</ds:datastoreItem>
</file>

<file path=customXml/itemProps4.xml><?xml version="1.0" encoding="utf-8"?>
<ds:datastoreItem xmlns:ds="http://schemas.openxmlformats.org/officeDocument/2006/customXml" ds:itemID="{F633A2B6-9B53-40B9-B1CF-C621B1E698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56E65E-32F5-44CE-8F03-99E791E4A96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2557</Characters>
  <Application>Microsoft Office Word</Application>
  <DocSecurity>2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2026-08-28T01:44:00Z</dcterms:created>
  <dcterms:modified xsi:type="dcterms:W3CDTF">2026-08-28T02:37:00Z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a54a5afe-e917-40b0-a422-fdead23f8dde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823800</vt:r8>
  </property>
</Properties>
</file>