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5E54DD" w:rsidRDefault="00D61B5C" w:rsidP="00495B0C">
      <w:pPr>
        <w:pStyle w:val="Heading1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2"/>
        </w:rPr>
        <w:t>虚假信息</w:t>
      </w:r>
    </w:p>
    <w:p w14:paraId="1C1A93E2" w14:textId="419AA803" w:rsidR="00175D18" w:rsidRPr="00C35DA5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本文主要介绍</w:t>
      </w:r>
      <w:r w:rsidRPr="00C35DA5">
        <w:rPr>
          <w:rFonts w:ascii="Acumin Pro" w:eastAsia="Acumin Pro" w:hAnsi="Acumin Pro"/>
          <w:b/>
        </w:rPr>
        <w:t>“虚假信息”（disinformation），也就是刻意制造或传播用于误导他人并造成危害的信息</w:t>
      </w:r>
      <w:r>
        <w:rPr>
          <w:rFonts w:ascii="Acumin Pro" w:eastAsia="Acumin Pro" w:hAnsi="Acumin Pro"/>
        </w:rPr>
        <w:t>。</w:t>
      </w:r>
    </w:p>
    <w:p w14:paraId="5106061E" w14:textId="0D150C0F" w:rsidR="007B024F" w:rsidRPr="00C35DA5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</w:rPr>
        <w:t>“</w:t>
      </w:r>
      <w:proofErr w:type="gramStart"/>
      <w:r>
        <w:rPr>
          <w:rFonts w:ascii="Acumin Pro" w:eastAsia="Acumin Pro" w:hAnsi="Acumin Pro"/>
          <w:b/>
        </w:rPr>
        <w:t>错误信息”（</w:t>
      </w:r>
      <w:proofErr w:type="gramEnd"/>
      <w:r>
        <w:rPr>
          <w:rFonts w:ascii="Acumin Pro" w:eastAsia="Acumin Pro" w:hAnsi="Acumin Pro"/>
          <w:b/>
        </w:rPr>
        <w:t>misinformation）</w:t>
      </w:r>
      <w:r w:rsidRPr="00C35DA5">
        <w:rPr>
          <w:rFonts w:ascii="Acumin Pro" w:eastAsia="Acumin Pro" w:hAnsi="Acumin Pro"/>
        </w:rPr>
        <w:t>则是指失实或不准确的信息，但分享者无意误导他人或造成危害。</w:t>
      </w:r>
    </w:p>
    <w:p w14:paraId="38FE61DF" w14:textId="1E836A02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6"/>
          <w:w w:val="105"/>
        </w:rPr>
        <w:t>新西兰安全情报局（NZSIS）将虚假信息定义为：为了造成危害或实现更大的目标，而刻意散布的虚假或误导性信息。</w:t>
      </w:r>
      <w:r>
        <w:rPr>
          <w:rFonts w:ascii="Acumin Pro" w:eastAsia="Acumin Pro" w:hAnsi="Acumin Pro"/>
          <w:color w:val="231F20"/>
          <w:spacing w:val="-1"/>
          <w:w w:val="102"/>
        </w:rPr>
        <w:t>这类信息通常借助网络或社交媒体进行传播，但也可能在电视、电台和包括报纸在内的新闻媒体中出现。</w:t>
      </w:r>
    </w:p>
    <w:p w14:paraId="38FE61E1" w14:textId="3B2BA876" w:rsidR="00FF23EF" w:rsidRPr="005E54DD" w:rsidRDefault="00D61B5C" w:rsidP="0056149B">
      <w:pPr>
        <w:pStyle w:val="BodyText"/>
        <w:spacing w:before="200" w:after="200" w:line="249" w:lineRule="auto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w w:val="101"/>
        </w:rPr>
        <w:t>外国政府与其代理人可能会利用虚假信息作为外国干涉的一部分，以不良手段误导个人与社区并对其造成负面影响。</w:t>
      </w:r>
    </w:p>
    <w:p w14:paraId="38FE61E3" w14:textId="77777777" w:rsidR="00FF23EF" w:rsidRPr="005E54DD" w:rsidRDefault="00D61B5C" w:rsidP="0056149B">
      <w:pPr>
        <w:pStyle w:val="Heading2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3"/>
        </w:rPr>
        <w:t>虚假信息如何传播</w:t>
      </w:r>
    </w:p>
    <w:p w14:paraId="38FE61E4" w14:textId="14EA9368" w:rsidR="00FF23EF" w:rsidRPr="005E54DD" w:rsidRDefault="00D61B5C" w:rsidP="00C61926">
      <w:pPr>
        <w:pStyle w:val="BodyText"/>
        <w:spacing w:before="200" w:after="20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1"/>
        </w:rPr>
        <w:t>虚假信息可通过多种方式传播，包括：</w:t>
      </w:r>
    </w:p>
    <w:p w14:paraId="38FE61E6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5"/>
          <w:w w:val="105"/>
        </w:rPr>
        <w:t>通讯应用程序和社区网络</w:t>
      </w:r>
      <w:r>
        <w:rPr>
          <w:rFonts w:ascii="Acumin Pro" w:eastAsia="Acumin Pro" w:hAnsi="Acumin Pro"/>
          <w:color w:val="231F20"/>
          <w:spacing w:val="-2"/>
          <w:w w:val="105"/>
        </w:rPr>
        <w:t>，因信息经常在互相信任的熟人之间转发。</w:t>
      </w:r>
    </w:p>
    <w:p w14:paraId="38FE61E7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4"/>
          <w:w w:val="105"/>
        </w:rPr>
        <w:t>在社区内或</w:t>
      </w:r>
      <w:r>
        <w:rPr>
          <w:rFonts w:ascii="Acumin Pro" w:eastAsia="Acumin Pro" w:hAnsi="Acumin Pro"/>
          <w:b/>
          <w:color w:val="231F20"/>
          <w:spacing w:val="-2"/>
          <w:w w:val="105"/>
        </w:rPr>
        <w:t>兴趣群组</w:t>
      </w:r>
      <w:r>
        <w:rPr>
          <w:rFonts w:ascii="Acumin Pro" w:eastAsia="Acumin Pro" w:hAnsi="Acumin Pro"/>
          <w:b/>
          <w:color w:val="231F20"/>
          <w:spacing w:val="-4"/>
          <w:w w:val="105"/>
        </w:rPr>
        <w:t>中分享的内容</w:t>
      </w:r>
      <w:r>
        <w:rPr>
          <w:rFonts w:ascii="Acumin Pro" w:eastAsia="Acumin Pro" w:hAnsi="Acumin Pro"/>
          <w:color w:val="231F20"/>
          <w:spacing w:val="-3"/>
          <w:w w:val="105"/>
        </w:rPr>
        <w:t>，由于这些信息是由熟悉的账号分享，或以大家熟知的语言编写，所以可能容易受到信任。</w:t>
      </w:r>
    </w:p>
    <w:p w14:paraId="38FE61E8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4"/>
          <w:w w:val="105"/>
        </w:rPr>
        <w:t>来自新西兰境外</w:t>
      </w:r>
      <w:r>
        <w:rPr>
          <w:rFonts w:ascii="Acumin Pro" w:eastAsia="Acumin Pro" w:hAnsi="Acumin Pro"/>
          <w:b/>
          <w:color w:val="231F20"/>
          <w:spacing w:val="-3"/>
          <w:w w:val="105"/>
        </w:rPr>
        <w:t>的媒体或信息渠道</w:t>
      </w:r>
      <w:r>
        <w:rPr>
          <w:rFonts w:ascii="Acumin Pro" w:eastAsia="Acumin Pro" w:hAnsi="Acumin Pro"/>
          <w:color w:val="231F20"/>
          <w:spacing w:val="-2"/>
          <w:w w:val="105"/>
        </w:rPr>
        <w:t>，而其内容可能不符合新西兰的媒体环境或实际情况。</w:t>
      </w:r>
    </w:p>
    <w:p w14:paraId="38FE61E9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5"/>
          <w:w w:val="105"/>
        </w:rPr>
        <w:t>社交媒体平台</w:t>
      </w:r>
      <w:r>
        <w:rPr>
          <w:rFonts w:ascii="Acumin Pro" w:eastAsia="Acumin Pro" w:hAnsi="Acumin Pro"/>
          <w:color w:val="231F20"/>
          <w:spacing w:val="-6"/>
          <w:w w:val="105"/>
        </w:rPr>
        <w:t>可以迅速扩散虚假信息，尤其是篇幅较短的内容，例如 TikTok 视频、Instagram Reels 短片或 Twitter/X 讨论贴等。</w:t>
      </w:r>
    </w:p>
    <w:p w14:paraId="38FE61EA" w14:textId="77777777" w:rsidR="00FF23EF" w:rsidRPr="005E54D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>网红</w:t>
      </w:r>
      <w:r>
        <w:rPr>
          <w:rFonts w:ascii="Acumin Pro" w:eastAsia="Acumin Pro" w:hAnsi="Acumin Pro"/>
          <w:b/>
          <w:color w:val="231F20"/>
          <w:spacing w:val="-4"/>
          <w:w w:val="105"/>
        </w:rPr>
        <w:t>和微型网红</w:t>
      </w:r>
      <w:r>
        <w:rPr>
          <w:rFonts w:ascii="Acumin Pro" w:eastAsia="Acumin Pro" w:hAnsi="Acumin Pro"/>
          <w:color w:val="231F20"/>
          <w:spacing w:val="-6"/>
          <w:w w:val="105"/>
        </w:rPr>
        <w:t>可以散布虚假信息，因为他们拥有大量粉丝或有较高的可信度。</w:t>
      </w:r>
    </w:p>
    <w:p w14:paraId="1B407E58" w14:textId="77777777" w:rsidR="00BD03FD" w:rsidRPr="00BD03FD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6"/>
          <w:w w:val="105"/>
        </w:rPr>
        <w:t>搜索引擎和平台推荐功能</w:t>
      </w:r>
      <w:r>
        <w:rPr>
          <w:rFonts w:ascii="Acumin Pro" w:eastAsia="Acumin Pro" w:hAnsi="Acumin Pro"/>
          <w:color w:val="231F20"/>
          <w:spacing w:val="-5"/>
          <w:w w:val="105"/>
        </w:rPr>
        <w:t>，可以在用户没有主动搜索的情况下，向其推送虚假信息。</w:t>
      </w:r>
    </w:p>
    <w:p w14:paraId="176999E3" w14:textId="027F8794" w:rsidR="0028301A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5"/>
          <w:w w:val="105"/>
        </w:rPr>
        <w:t>线下传播方式</w:t>
      </w:r>
      <w:r>
        <w:rPr>
          <w:rFonts w:ascii="Acumin Pro" w:eastAsia="Acumin Pro" w:hAnsi="Acumin Pro"/>
          <w:color w:val="231F20"/>
          <w:spacing w:val="-5"/>
          <w:w w:val="105"/>
        </w:rPr>
        <w:t>，例如印发传单、海报，以及在工作场所、学校或社区中的口耳相传。</w:t>
      </w:r>
      <w:r w:rsidR="0028301A">
        <w:rPr>
          <w:rFonts w:ascii="Acumin Pro" w:eastAsia="Acumin Pro" w:hAnsi="Acumin Pro"/>
          <w:color w:val="231F20"/>
          <w:spacing w:val="-2"/>
          <w:w w:val="105"/>
        </w:rPr>
        <w:br w:type="page"/>
      </w:r>
    </w:p>
    <w:p w14:paraId="317965CC" w14:textId="7AA6736D" w:rsidR="001548E3" w:rsidRPr="00513A50" w:rsidRDefault="001548E3" w:rsidP="009F0630">
      <w:pPr>
        <w:pStyle w:val="Heading2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lastRenderedPageBreak/>
        <w:t>虚假信息的类型</w:t>
      </w:r>
    </w:p>
    <w:p w14:paraId="19431D40" w14:textId="3A78288E" w:rsidR="001548E3" w:rsidRPr="005E54DD" w:rsidRDefault="001548E3" w:rsidP="0056149B">
      <w:pPr>
        <w:pStyle w:val="BodyText"/>
        <w:spacing w:before="200" w:after="200" w:line="249" w:lineRule="auto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w w:val="101"/>
        </w:rPr>
        <w:t>外国政府可能利用虚假信息作为外国干涉行动的一部分。以下例子展示了一些能用于</w:t>
      </w:r>
      <w:r w:rsidRPr="005E54DD">
        <w:rPr>
          <w:rFonts w:ascii="Acumin Pro" w:eastAsia="Acumin Pro" w:hAnsi="Acumin Pro"/>
          <w:b/>
          <w:bCs/>
          <w:color w:val="231F20"/>
          <w:w w:val="105"/>
        </w:rPr>
        <w:t>刻意误导公众</w:t>
      </w:r>
      <w:r w:rsidRPr="009A59C4">
        <w:rPr>
          <w:rFonts w:ascii="Acumin Pro" w:eastAsia="Acumin Pro" w:hAnsi="Acumin Pro"/>
          <w:color w:val="231F20"/>
          <w:w w:val="105"/>
        </w:rPr>
        <w:t>的内容</w:t>
      </w:r>
      <w:r w:rsidRPr="00A93FF7">
        <w:rPr>
          <w:rFonts w:ascii="Acumin Pro" w:eastAsia="Acumin Pro" w:hAnsi="Acumin Pro"/>
          <w:color w:val="231F20"/>
          <w:w w:val="105"/>
        </w:rPr>
        <w:t>：</w:t>
      </w:r>
    </w:p>
    <w:p w14:paraId="494C563B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误导性的爆红内容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：刻意设计以吸引注意并诱使用户点击链接的网络内容，常使用夸大或具误导性的字眼。</w:t>
      </w:r>
    </w:p>
    <w:p w14:paraId="1094E52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误导、夸大或失实的标题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 xml:space="preserve">：故意扭曲、夸大或提供错误信息，以误导他人。 </w:t>
      </w:r>
    </w:p>
    <w:p w14:paraId="3B28139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刻意制作劣质或改编过的新闻内容</w:t>
      </w:r>
      <w:r>
        <w:rPr>
          <w:rFonts w:ascii="Acumin Pro" w:eastAsia="Acumin Pro" w:hAnsi="Acumin Pro"/>
          <w:color w:val="231F20"/>
          <w:spacing w:val="-2"/>
          <w:w w:val="105"/>
        </w:rPr>
        <w:t>：表面看似为可信的报道，但实际上缺乏研究、证据或未经核实，属于刻意为之。</w:t>
      </w:r>
    </w:p>
    <w:p w14:paraId="0B834199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损害他人声誉的虚假信息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：刻意制作损害他人声誉或抹黑的内容，通常针对那些公开批评某外国政府的人。</w:t>
      </w:r>
    </w:p>
    <w:p w14:paraId="45784C9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捏造或篡改事实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：刻意加入虚构的时间线、地点、人名或消息来源等细节，以误导和欺骗他人。</w:t>
      </w:r>
    </w:p>
    <w:p w14:paraId="331F3E08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伪造或修改过的照片和影片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：使用数字科技（包括人工智能）制作或篡改照片和影片，刻意欺骗观众。</w:t>
      </w:r>
    </w:p>
    <w:p w14:paraId="509B9870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有组织地散布</w:t>
      </w:r>
      <w:r>
        <w:rPr>
          <w:rFonts w:ascii="Acumin Pro" w:eastAsia="Acumin Pro" w:hAnsi="Acumin Pro"/>
          <w:color w:val="231F20"/>
          <w:spacing w:val="-2"/>
          <w:w w:val="105"/>
        </w:rPr>
        <w:t xml:space="preserve">：使用大量账号、僵尸号或网站同步大范围地散布误导性内容，营造其更可信或更受欢迎的假象。 </w:t>
      </w:r>
    </w:p>
    <w:p w14:paraId="7C33F13A" w14:textId="77777777" w:rsidR="001548E3" w:rsidRPr="005E54DD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与国家有关联的媒体或有未公开背景的关联组织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：某些媒体、网站或社交媒体账号看似为独立运营，但实际与外国政府有关联。</w:t>
      </w:r>
    </w:p>
    <w:p w14:paraId="6FBA3787" w14:textId="541A81CB" w:rsidR="0028301A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恶意利用讽刺或恶搞内容作为虚假信息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：刻意将讽刺或恶搞内容用于误导并影响他人观点，这类行为有时是有组织的虚假信息传播行动的一环。</w:t>
      </w:r>
      <w:r w:rsidR="0028301A">
        <w:rPr>
          <w:rFonts w:ascii="Acumin Pro" w:eastAsia="Acumin Pro" w:hAnsi="Acumin Pro"/>
          <w:color w:val="231F20"/>
          <w:spacing w:val="-2"/>
          <w:w w:val="105"/>
        </w:rPr>
        <w:br w:type="page"/>
      </w:r>
    </w:p>
    <w:p w14:paraId="36671B21" w14:textId="77777777" w:rsidR="001548E3" w:rsidRPr="005E54DD" w:rsidRDefault="001548E3" w:rsidP="001548E3">
      <w:pPr>
        <w:pStyle w:val="Heading2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6"/>
        </w:rPr>
        <w:lastRenderedPageBreak/>
        <w:t>思考您所看到的内容</w:t>
      </w:r>
    </w:p>
    <w:p w14:paraId="2C88A1B9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eastAsia="Acumin Pro" w:hAnsi="Acumin Pro"/>
          <w:b/>
          <w:bCs/>
        </w:rPr>
      </w:pPr>
      <w:r>
        <w:rPr>
          <w:rFonts w:ascii="Acumin Pro" w:eastAsia="Acumin Pro" w:hAnsi="Acumin Pro"/>
          <w:b/>
          <w:color w:val="231F20"/>
          <w:spacing w:val="-2"/>
          <w:w w:val="110"/>
        </w:rPr>
        <w:t>查证：</w:t>
      </w:r>
    </w:p>
    <w:p w14:paraId="70DEAF44" w14:textId="39457F27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 w:rsidRPr="005E54DD">
        <w:rPr>
          <w:rFonts w:ascii="Acumin Pro" w:eastAsia="Acumin Pro" w:hAnsi="Acumin Pro"/>
          <w:b/>
          <w:bCs/>
          <w:color w:val="231F20"/>
          <w:spacing w:val="-2"/>
          <w:w w:val="105"/>
        </w:rPr>
        <w:t>资讯来源是否可信</w:t>
      </w:r>
      <w:r>
        <w:rPr>
          <w:rFonts w:ascii="Acumin Pro" w:eastAsia="Acumin Pro" w:hAnsi="Acumin Pro"/>
          <w:color w:val="231F20"/>
          <w:spacing w:val="-2"/>
          <w:w w:val="105"/>
        </w:rPr>
        <w:t xml:space="preserve">，其他可靠的新闻媒体是否也报道了相同内容。您可参阅 </w:t>
      </w:r>
      <w:proofErr w:type="spellStart"/>
      <w:r>
        <w:rPr>
          <w:rFonts w:ascii="Acumin Pro" w:eastAsia="Acumin Pro" w:hAnsi="Acumin Pro"/>
          <w:color w:val="231F20"/>
          <w:spacing w:val="-2"/>
          <w:w w:val="105"/>
        </w:rPr>
        <w:t>Netsafe</w:t>
      </w:r>
      <w:proofErr w:type="spellEnd"/>
      <w:r>
        <w:rPr>
          <w:rFonts w:ascii="Acumin Pro" w:eastAsia="Acumin Pro" w:hAnsi="Acumin Pro"/>
          <w:color w:val="231F20"/>
          <w:spacing w:val="-2"/>
          <w:w w:val="105"/>
        </w:rPr>
        <w:t xml:space="preserve"> 的</w:t>
      </w:r>
      <w:r w:rsidR="00583E4D">
        <w:rPr>
          <w:rFonts w:ascii="Acumin Pro" w:eastAsia="Acumin Pro" w:hAnsi="Acumin Pro"/>
          <w:color w:val="231F20"/>
          <w:spacing w:val="-2"/>
          <w:w w:val="105"/>
          <w:lang w:val="en-NZ"/>
        </w:rPr>
        <w:t xml:space="preserve"> </w:t>
      </w:r>
      <w:hyperlink r:id="rId7" w:history="1">
        <w:r>
          <w:rPr>
            <w:rStyle w:val="Hyperlink"/>
            <w:rFonts w:ascii="Acumin Pro" w:eastAsia="Acumin Pro" w:hAnsi="Acumin Pro"/>
            <w:spacing w:val="-2"/>
            <w:w w:val="105"/>
          </w:rPr>
          <w:t>“How to spot fake news”</w:t>
        </w:r>
      </w:hyperlink>
      <w:r>
        <w:rPr>
          <w:rFonts w:ascii="Acumin Pro" w:eastAsia="Acumin Pro" w:hAnsi="Acumin Pro"/>
          <w:color w:val="231F20"/>
          <w:spacing w:val="-2"/>
          <w:w w:val="105"/>
        </w:rPr>
        <w:t>（如何分辨假新闻）以了解更多。</w:t>
      </w:r>
    </w:p>
    <w:p w14:paraId="29F6B466" w14:textId="77777777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原版资料或报道的出处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，以及是谁在推广或分享该内容。</w:t>
      </w:r>
    </w:p>
    <w:p w14:paraId="787367B8" w14:textId="652C591F" w:rsidR="001548E3" w:rsidRPr="005E54DD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作者是谁，有怎样的背景、目的或利益关系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（例如：作者想提供信息、说服他人、推广某种观点，还是影响公众看法）。</w:t>
      </w:r>
    </w:p>
    <w:p w14:paraId="1E8F7550" w14:textId="77777777" w:rsidR="001548E3" w:rsidRPr="005E54DD" w:rsidRDefault="001548E3" w:rsidP="00683B9E">
      <w:pPr>
        <w:pStyle w:val="BodyText"/>
        <w:spacing w:before="360"/>
        <w:ind w:left="0"/>
        <w:rPr>
          <w:rFonts w:ascii="Acumin Pro" w:eastAsia="Acumin Pro" w:hAnsi="Acumin Pro"/>
          <w:b/>
          <w:bCs/>
        </w:rPr>
      </w:pPr>
      <w:r>
        <w:rPr>
          <w:rFonts w:ascii="Acumin Pro" w:eastAsia="Acumin Pro" w:hAnsi="Acumin Pro"/>
          <w:b/>
          <w:color w:val="231F20"/>
          <w:spacing w:val="-2"/>
          <w:w w:val="110"/>
        </w:rPr>
        <w:t>思考：</w:t>
      </w:r>
    </w:p>
    <w:p w14:paraId="503D4CCE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 w:rsidRPr="005E54DD">
        <w:rPr>
          <w:rFonts w:ascii="Acumin Pro" w:eastAsia="Acumin Pro" w:hAnsi="Acumin Pro"/>
          <w:color w:val="231F20"/>
          <w:spacing w:val="-2"/>
          <w:w w:val="105"/>
        </w:rPr>
        <w:t>当内容引发强烈情绪时（例如紧迫感、恐惧或愤怒），</w:t>
      </w:r>
      <w:r>
        <w:rPr>
          <w:rFonts w:ascii="Acumin Pro" w:eastAsia="Acumin Pro" w:hAnsi="Acumin Pro"/>
          <w:b/>
          <w:color w:val="231F20"/>
          <w:spacing w:val="-2"/>
          <w:w w:val="105"/>
        </w:rPr>
        <w:t>不妨先停一停。</w:t>
      </w:r>
    </w:p>
    <w:p w14:paraId="5AB8543A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思考为何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该内容被制作或分享出来（例如：为了影响他人观点、吸引点击，或促使他人采取行动）。</w:t>
      </w:r>
    </w:p>
    <w:p w14:paraId="6C840EC2" w14:textId="77777777" w:rsidR="001548E3" w:rsidRPr="005E54DD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 w:rsidRPr="005E54DD">
        <w:rPr>
          <w:rFonts w:ascii="Acumin Pro" w:eastAsia="Acumin Pro" w:hAnsi="Acumin Pro"/>
          <w:color w:val="231F20"/>
          <w:spacing w:val="-2"/>
          <w:w w:val="105"/>
        </w:rPr>
        <w:t>若有人相信或转发该信息，</w:t>
      </w:r>
      <w:r>
        <w:rPr>
          <w:rFonts w:ascii="Acumin Pro" w:eastAsia="Acumin Pro" w:hAnsi="Acumin Pro"/>
          <w:b/>
          <w:color w:val="231F20"/>
          <w:spacing w:val="-2"/>
          <w:w w:val="105"/>
        </w:rPr>
        <w:t>谁会因此受益。</w:t>
      </w:r>
    </w:p>
    <w:p w14:paraId="4FD9EDBF" w14:textId="2014D359" w:rsidR="001548E3" w:rsidRDefault="001548E3" w:rsidP="00B52EE8">
      <w:pPr>
        <w:pStyle w:val="BodyText"/>
        <w:spacing w:before="200" w:after="200" w:line="285" w:lineRule="auto"/>
        <w:ind w:left="0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spacing w:val="-1"/>
          <w:w w:val="101"/>
        </w:rPr>
        <w:t>例如，如果看到一篇帖子写着“趁被删除前赶紧分享”字样，您应该停下来思考这背后的意图。</w:t>
      </w:r>
    </w:p>
    <w:p w14:paraId="76828B2E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</w:rPr>
        <w:t>当您</w:t>
      </w:r>
      <w:r>
        <w:rPr>
          <w:rFonts w:ascii="Acumin Pro" w:eastAsia="Acumin Pro" w:hAnsi="Acumin Pro"/>
          <w:color w:val="391335"/>
          <w:spacing w:val="-2"/>
        </w:rPr>
        <w:t>无法确定</w:t>
      </w:r>
      <w:r>
        <w:rPr>
          <w:rFonts w:ascii="Acumin Pro" w:eastAsia="Acumin Pro" w:hAnsi="Acumin Pro"/>
          <w:color w:val="391335"/>
        </w:rPr>
        <w:t>时该怎么做</w:t>
      </w:r>
    </w:p>
    <w:p w14:paraId="62DE9439" w14:textId="77777777" w:rsidR="0051647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请牢记，我们通常无法立刻判断某项信息的真伪。</w:t>
      </w:r>
      <w:r w:rsidR="0028209A">
        <w:rPr>
          <w:rFonts w:ascii="Acumin Pro" w:eastAsia="Acumin Pro" w:hAnsi="Acumin Pro"/>
        </w:rPr>
        <w:t xml:space="preserve"> </w:t>
      </w:r>
    </w:p>
    <w:p w14:paraId="30BFF3AD" w14:textId="542D2483" w:rsidR="001548E3" w:rsidRPr="005E54DD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1"/>
          <w:w w:val="101"/>
        </w:rPr>
        <w:t>在分享信息前应花些时间思考，以便自己判断内容的真实性并进行核实，避免散播不准确的信息。</w:t>
      </w:r>
    </w:p>
    <w:p w14:paraId="7F7F5B7E" w14:textId="481303B3" w:rsidR="001548E3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ind w:left="0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color w:val="231F20"/>
          <w:spacing w:val="-1"/>
          <w:w w:val="101"/>
        </w:rPr>
        <w:t>您也可以与家人朋友等信任的人讨论，了解他们对此的看法。</w:t>
      </w:r>
      <w:r>
        <w:rPr>
          <w:rFonts w:ascii="Acumin Pro" w:eastAsia="Acumin Pro" w:hAnsi="Acumin Pro"/>
          <w:color w:val="231F20"/>
          <w:spacing w:val="-2"/>
          <w:w w:val="105"/>
        </w:rPr>
        <w:br w:type="page"/>
      </w:r>
    </w:p>
    <w:p w14:paraId="627ED370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6"/>
        </w:rPr>
        <w:lastRenderedPageBreak/>
        <w:t>外国政府与其代理人使用的虚假信息</w:t>
      </w:r>
    </w:p>
    <w:p w14:paraId="36825810" w14:textId="77777777" w:rsidR="001548E3" w:rsidRPr="005E54DD" w:rsidRDefault="001548E3" w:rsidP="00F60820">
      <w:pPr>
        <w:pStyle w:val="BodyText"/>
        <w:spacing w:before="200" w:after="20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6"/>
          <w:w w:val="105"/>
        </w:rPr>
        <w:t>以下是</w:t>
      </w:r>
      <w:r>
        <w:rPr>
          <w:rFonts w:ascii="Acumin Pro" w:eastAsia="Acumin Pro" w:hAnsi="Acumin Pro"/>
          <w:b/>
          <w:color w:val="231F20"/>
          <w:spacing w:val="-6"/>
          <w:w w:val="105"/>
        </w:rPr>
        <w:t>外国政府与其</w:t>
      </w:r>
      <w:r>
        <w:rPr>
          <w:rFonts w:ascii="Acumin Pro" w:eastAsia="Acumin Pro" w:hAnsi="Acumin Pro"/>
          <w:b/>
          <w:color w:val="231F20"/>
          <w:spacing w:val="-2"/>
          <w:w w:val="105"/>
        </w:rPr>
        <w:t>代理人</w:t>
      </w:r>
      <w:r w:rsidRPr="009A59C4">
        <w:rPr>
          <w:rFonts w:ascii="Acumin Pro" w:eastAsia="Acumin Pro" w:hAnsi="Acumin Pro"/>
          <w:b/>
          <w:bCs/>
          <w:color w:val="231F20"/>
          <w:spacing w:val="-6"/>
          <w:w w:val="105"/>
        </w:rPr>
        <w:t>制造</w:t>
      </w:r>
      <w:r>
        <w:rPr>
          <w:rFonts w:ascii="Acumin Pro" w:eastAsia="Acumin Pro" w:hAnsi="Acumin Pro"/>
          <w:b/>
          <w:color w:val="231F20"/>
          <w:spacing w:val="-4"/>
          <w:w w:val="105"/>
        </w:rPr>
        <w:t>虚假信息</w:t>
      </w:r>
      <w:r>
        <w:rPr>
          <w:rFonts w:ascii="Acumin Pro" w:eastAsia="Acumin Pro" w:hAnsi="Acumin Pro"/>
          <w:color w:val="231F20"/>
          <w:spacing w:val="-6"/>
          <w:w w:val="105"/>
        </w:rPr>
        <w:t>时经常刻意使用的一些手段及其特征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：</w:t>
      </w:r>
    </w:p>
    <w:p w14:paraId="627E31A8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激起强烈情绪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，同时刻意省略重要事实或证据，从而引发愤怒、恐惧或不满的情绪。</w:t>
      </w:r>
    </w:p>
    <w:p w14:paraId="1E43EA9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以误导或夸大的方式呈现内容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，从而激起读者的某种反应或使信息加速传播。</w:t>
      </w:r>
    </w:p>
    <w:p w14:paraId="2E8ADC8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使用情绪化用语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，目的是激起读者的某些反应，而非为读者提供信息。</w:t>
      </w:r>
    </w:p>
    <w:p w14:paraId="2039DED6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内容带有明显偏见或刻板印象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，以操控公众对某个问题或群体的看法。</w:t>
      </w:r>
    </w:p>
    <w:p w14:paraId="67268464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没有体现不同的角度和观点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，只叙述单一立场。</w:t>
      </w:r>
    </w:p>
    <w:p w14:paraId="4BB1E990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使用错误、经过篡改或过时的信息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，并伪装成准确的内容。</w:t>
      </w:r>
    </w:p>
    <w:p w14:paraId="035A0F1C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含有大量拼写或语法错误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，有时让人觉得内容可信度偏低，或像是匆忙制作而成。</w:t>
      </w:r>
    </w:p>
    <w:p w14:paraId="310257D3" w14:textId="77777777" w:rsidR="001548E3" w:rsidRPr="005E54DD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使用低画质、经过剪辑或脱离实际情况的图片或影片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，以佐证误导性内容。</w:t>
      </w:r>
    </w:p>
    <w:p w14:paraId="30F2286A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</w:rPr>
        <w:t>自主掌控您的社交媒体</w:t>
      </w:r>
      <w:r>
        <w:rPr>
          <w:rFonts w:ascii="Acumin Pro" w:eastAsia="Acumin Pro" w:hAnsi="Acumin Pro"/>
          <w:color w:val="391335"/>
          <w:spacing w:val="-4"/>
        </w:rPr>
        <w:t>内容推送</w:t>
      </w:r>
    </w:p>
    <w:p w14:paraId="5505349C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2"/>
        </w:rPr>
        <w:t>如果某个社交媒体账号不断分享失实或误导性信息：</w:t>
      </w:r>
    </w:p>
    <w:p w14:paraId="40110EB7" w14:textId="77777777" w:rsidR="001548E3" w:rsidRPr="005E54DD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屏蔽或取关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该账号，防止类似内容再次出现。</w:t>
      </w:r>
    </w:p>
    <w:p w14:paraId="696E4EC1" w14:textId="77777777" w:rsidR="001548E3" w:rsidRPr="00345E0C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b/>
          <w:color w:val="231F20"/>
          <w:spacing w:val="-2"/>
          <w:w w:val="105"/>
        </w:rPr>
        <w:t>在社交媒体平台上举报该账号</w:t>
      </w:r>
      <w:r w:rsidRPr="005E54DD">
        <w:rPr>
          <w:rFonts w:ascii="Acumin Pro" w:eastAsia="Acumin Pro" w:hAnsi="Acumin Pro"/>
          <w:color w:val="231F20"/>
          <w:spacing w:val="-2"/>
          <w:w w:val="105"/>
        </w:rPr>
        <w:t>，协助清理网络上的有害内容。</w:t>
      </w:r>
      <w:r>
        <w:rPr>
          <w:rFonts w:ascii="Acumin Pro" w:eastAsia="Acumin Pro" w:hAnsi="Acumin Pro"/>
          <w:color w:val="231F20"/>
          <w:spacing w:val="-2"/>
          <w:w w:val="105"/>
        </w:rPr>
        <w:br w:type="page"/>
      </w:r>
    </w:p>
    <w:p w14:paraId="4765CB0D" w14:textId="77777777" w:rsidR="001548E3" w:rsidRPr="005E54DD" w:rsidRDefault="001548E3" w:rsidP="00F60820">
      <w:pPr>
        <w:pStyle w:val="Heading2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5"/>
        </w:rPr>
        <w:lastRenderedPageBreak/>
        <w:t>如何举报虚假信息</w:t>
      </w:r>
    </w:p>
    <w:p w14:paraId="272B8AAA" w14:textId="77777777" w:rsidR="001548E3" w:rsidRPr="005E54DD" w:rsidRDefault="001548E3" w:rsidP="00B52EE8">
      <w:pPr>
        <w:pStyle w:val="BodyText"/>
        <w:spacing w:before="200" w:after="20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您可以举报有害或失实的网络内容：</w:t>
      </w:r>
    </w:p>
    <w:p w14:paraId="02317A41" w14:textId="77777777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hyperlink r:id="rId8" w:history="1">
        <w:r>
          <w:rPr>
            <w:rStyle w:val="Hyperlink"/>
            <w:rFonts w:ascii="Acumin Pro" w:eastAsia="Acumin Pro" w:hAnsi="Acumin Pro"/>
            <w:spacing w:val="-2"/>
            <w:w w:val="105"/>
          </w:rPr>
          <w:t>在 Netsafe 网站</w:t>
        </w:r>
      </w:hyperlink>
      <w:r>
        <w:rPr>
          <w:rFonts w:ascii="Acumin Pro" w:eastAsia="Acumin Pro" w:hAnsi="Acumin Pro"/>
          <w:color w:val="231F20"/>
          <w:spacing w:val="-2"/>
          <w:w w:val="105"/>
        </w:rPr>
        <w:t>举报虚假信息和其他有害内容。</w:t>
      </w:r>
    </w:p>
    <w:p w14:paraId="3F2BB2FB" w14:textId="17E6785C" w:rsidR="001548E3" w:rsidRPr="005E54DD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>
        <w:rPr>
          <w:rFonts w:ascii="Acumin Pro" w:eastAsia="Acumin Pro" w:hAnsi="Acumin Pro"/>
          <w:color w:val="231F20"/>
          <w:spacing w:val="-2"/>
          <w:w w:val="105"/>
        </w:rPr>
        <w:t>如果媒体信息具有误导性，或违反广播规则，可向</w:t>
      </w:r>
      <w:hyperlink r:id="rId9" w:history="1">
        <w:r>
          <w:rPr>
            <w:rStyle w:val="Hyperlink"/>
            <w:rFonts w:ascii="Acumin Pro" w:eastAsia="Acumin Pro" w:hAnsi="Acumin Pro"/>
            <w:spacing w:val="-2"/>
            <w:w w:val="105"/>
          </w:rPr>
          <w:t>新西兰媒体委员会</w:t>
        </w:r>
      </w:hyperlink>
      <w:r>
        <w:rPr>
          <w:rFonts w:ascii="Acumin Pro" w:eastAsia="Acumin Pro" w:hAnsi="Acumin Pro"/>
          <w:color w:val="231F20"/>
          <w:spacing w:val="-2"/>
          <w:w w:val="105"/>
        </w:rPr>
        <w:t>（New Zealand Media Council）或</w:t>
      </w:r>
      <w:hyperlink r:id="rId10" w:history="1">
        <w:r>
          <w:rPr>
            <w:rStyle w:val="Hyperlink"/>
            <w:rFonts w:ascii="Acumin Pro" w:eastAsia="Acumin Pro" w:hAnsi="Acumin Pro"/>
            <w:spacing w:val="-2"/>
            <w:w w:val="105"/>
          </w:rPr>
          <w:t>新西兰广告标准管理局</w:t>
        </w:r>
      </w:hyperlink>
      <w:r>
        <w:rPr>
          <w:rFonts w:ascii="Acumin Pro" w:eastAsia="Acumin Pro" w:hAnsi="Acumin Pro"/>
          <w:color w:val="231F20"/>
          <w:spacing w:val="-2"/>
          <w:w w:val="105"/>
        </w:rPr>
        <w:t>（Advertising Standards Authority）提出投诉。</w:t>
      </w:r>
    </w:p>
    <w:p w14:paraId="0A7E16D7" w14:textId="77777777" w:rsidR="001548E3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</w:rPr>
      </w:pPr>
      <w:r w:rsidRPr="005E54DD">
        <w:rPr>
          <w:rFonts w:ascii="Acumin Pro" w:eastAsia="Acumin Pro" w:hAnsi="Acumin Pro"/>
          <w:b/>
          <w:bCs/>
          <w:color w:val="231F20"/>
          <w:spacing w:val="-2"/>
          <w:w w:val="105"/>
        </w:rPr>
        <w:t>使用社交媒体平台的举报功能</w:t>
      </w:r>
      <w:r>
        <w:rPr>
          <w:rFonts w:ascii="Acumin Pro" w:eastAsia="Acumin Pro" w:hAnsi="Acumin Pro"/>
          <w:color w:val="231F20"/>
          <w:spacing w:val="-2"/>
          <w:w w:val="105"/>
        </w:rPr>
        <w:t>，举报虚假信息。</w:t>
      </w:r>
    </w:p>
    <w:p w14:paraId="60C21FC0" w14:textId="77777777" w:rsidR="001548E3" w:rsidRPr="005E54DD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4"/>
        </w:rPr>
        <w:t>前往 Netsafe 了解更多</w:t>
      </w:r>
    </w:p>
    <w:p w14:paraId="136872AA" w14:textId="7A4ED891" w:rsidR="001548E3" w:rsidRPr="00FE2C56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eastAsia="Acumin Pro" w:hAnsi="Acumin Pro"/>
          <w:color w:val="231F20"/>
        </w:rPr>
      </w:pPr>
      <w:hyperlink r:id="rId11" w:history="1">
        <w:r>
          <w:rPr>
            <w:rStyle w:val="Hyperlink"/>
            <w:rFonts w:ascii="Acumin Pro" w:eastAsia="Acumin Pro" w:hAnsi="Acumin Pro"/>
          </w:rPr>
          <w:t>Netsafe</w:t>
        </w:r>
      </w:hyperlink>
      <w:r>
        <w:rPr>
          <w:rFonts w:ascii="Acumin Pro" w:eastAsia="Acumin Pro" w:hAnsi="Acumin Pro"/>
          <w:color w:val="231F20"/>
        </w:rPr>
        <w:t xml:space="preserve"> 是新西兰独立的非营利网络安全机构，为新西兰民众提供网络安全支持、专业知识和教育培训，受众包括</w:t>
      </w:r>
      <w:hyperlink r:id="rId12" w:history="1">
        <w:r>
          <w:rPr>
            <w:rStyle w:val="Hyperlink"/>
            <w:rFonts w:ascii="Acumin Pro" w:eastAsia="Acumin Pro" w:hAnsi="Acumin Pro"/>
          </w:rPr>
          <w:t>儿童与青少年</w:t>
        </w:r>
      </w:hyperlink>
      <w:r>
        <w:rPr>
          <w:rFonts w:ascii="Acumin Pro" w:eastAsia="Acumin Pro" w:hAnsi="Acumin Pro"/>
          <w:color w:val="231F20"/>
        </w:rPr>
        <w:t>、</w:t>
      </w:r>
      <w:hyperlink r:id="rId13" w:history="1">
        <w:r>
          <w:rPr>
            <w:rStyle w:val="Hyperlink"/>
            <w:rFonts w:ascii="Acumin Pro" w:eastAsia="Acumin Pro" w:hAnsi="Acumin Pro"/>
          </w:rPr>
          <w:t>家长与照顾者</w:t>
        </w:r>
      </w:hyperlink>
      <w:r>
        <w:rPr>
          <w:rFonts w:ascii="Acumin Pro" w:eastAsia="Acumin Pro" w:hAnsi="Acumin Pro"/>
          <w:color w:val="231F20"/>
        </w:rPr>
        <w:t>、</w:t>
      </w:r>
      <w:hyperlink r:id="rId14" w:history="1">
        <w:r>
          <w:rPr>
            <w:rStyle w:val="Hyperlink"/>
            <w:rFonts w:ascii="Acumin Pro" w:eastAsia="Acumin Pro" w:hAnsi="Acumin Pro"/>
          </w:rPr>
          <w:t>成年人</w:t>
        </w:r>
      </w:hyperlink>
      <w:r>
        <w:rPr>
          <w:rFonts w:ascii="Acumin Pro" w:eastAsia="Acumin Pro" w:hAnsi="Acumin Pro"/>
          <w:color w:val="231F20"/>
        </w:rPr>
        <w:t>与</w:t>
      </w:r>
      <w:hyperlink r:id="rId15" w:history="1">
        <w:r>
          <w:rPr>
            <w:rStyle w:val="Hyperlink"/>
            <w:rFonts w:ascii="Acumin Pro" w:eastAsia="Acumin Pro" w:hAnsi="Acumin Pro"/>
          </w:rPr>
          <w:t>长者</w:t>
        </w:r>
      </w:hyperlink>
      <w:r>
        <w:rPr>
          <w:rFonts w:ascii="Acumin Pro" w:eastAsia="Acumin Pro" w:hAnsi="Acumin Pro"/>
          <w:color w:val="231F20"/>
        </w:rPr>
        <w:t>。</w:t>
      </w:r>
    </w:p>
    <w:p w14:paraId="24243E91" w14:textId="77777777" w:rsidR="001E3A32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eastAsia="Acumin Pro" w:hAnsi="Acumin Pro"/>
          <w:b/>
          <w:bCs/>
          <w:color w:val="231F20"/>
        </w:rPr>
      </w:pPr>
      <w:r>
        <w:rPr>
          <w:rFonts w:ascii="Acumin Pro" w:eastAsia="Acumin Pro" w:hAnsi="Acumin Pro"/>
          <w:b/>
          <w:color w:val="231F20"/>
        </w:rPr>
        <w:t>Headspace Invaders</w:t>
      </w:r>
    </w:p>
    <w:p w14:paraId="005E3F64" w14:textId="2E12D939" w:rsidR="00111FF1" w:rsidRPr="001E7572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eastAsia="Acumin Pro" w:hAnsi="Acumin Pro"/>
          <w:b/>
          <w:bCs/>
          <w:color w:val="391335"/>
        </w:rPr>
      </w:pPr>
      <w:hyperlink r:id="rId16" w:history="1">
        <w:r>
          <w:rPr>
            <w:rStyle w:val="Hyperlink"/>
            <w:rFonts w:ascii="Acumin Pro" w:eastAsia="Acumin Pro" w:hAnsi="Acumin Pro"/>
          </w:rPr>
          <w:t>Headspace Invaders 是一个互动平台</w:t>
        </w:r>
      </w:hyperlink>
      <w:r>
        <w:rPr>
          <w:rFonts w:ascii="Acumin Pro" w:eastAsia="Acumin Pro" w:hAnsi="Acumin Pro"/>
          <w:color w:val="231F20"/>
        </w:rPr>
        <w:t>，让 12 至 16 岁青少年在网上浏览内容时建立自信并培养批判性思维能力，帮助他们辨识网络上的操控、压迫和危害行为。</w:t>
      </w:r>
    </w:p>
    <w:sectPr w:rsidR="00111FF1" w:rsidRPr="001E7572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A7F8B" w14:textId="77777777" w:rsidR="001F2F01" w:rsidRDefault="001F2F01">
      <w:r>
        <w:separator/>
      </w:r>
    </w:p>
  </w:endnote>
  <w:endnote w:type="continuationSeparator" w:id="0">
    <w:p w14:paraId="0CACD3C0" w14:textId="77777777" w:rsidR="001F2F01" w:rsidRDefault="001F2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3AD96ADE" w:rsidR="00D85236" w:rsidRPr="00216311" w:rsidRDefault="00D85236" w:rsidP="00D85236">
    <w:pPr>
      <w:spacing w:before="22"/>
      <w:rPr>
        <w:rFonts w:ascii="Acumin Pro" w:eastAsia="Acumin Pro" w:hAnsi="Acumin Pro"/>
        <w:b/>
        <w:sz w:val="20"/>
        <w:szCs w:val="20"/>
      </w:rPr>
    </w:pPr>
    <w:r>
      <w:rPr>
        <w:rFonts w:ascii="Acumin Pro" w:eastAsia="Acumin Pro" w:hAnsi="Acumin Pro"/>
        <w:b/>
        <w:color w:val="391335"/>
        <w:sz w:val="20"/>
      </w:rPr>
      <w:t xml:space="preserve">虚假信息 </w:t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eastAsia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Pr="00216311">
          <w:rPr>
            <w:rFonts w:ascii="Acumin Pro" w:eastAsia="Acumin Pro" w:hAnsi="Acumin Pro"/>
            <w:sz w:val="20"/>
            <w:szCs w:val="20"/>
          </w:rPr>
          <w:fldChar w:fldCharType="begin"/>
        </w:r>
        <w:r w:rsidRPr="00216311">
          <w:rPr>
            <w:rFonts w:ascii="Acumin Pro" w:eastAsia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eastAsia="Acumin Pro" w:hAnsi="Acumin Pro"/>
            <w:sz w:val="20"/>
            <w:szCs w:val="20"/>
          </w:rPr>
          <w:fldChar w:fldCharType="separate"/>
        </w:r>
        <w:r>
          <w:rPr>
            <w:rFonts w:ascii="Acumin Pro" w:eastAsia="Acumin Pro" w:hAnsi="Acumin Pro"/>
            <w:sz w:val="20"/>
          </w:rPr>
          <w:t>1</w:t>
        </w:r>
        <w:r w:rsidRPr="00216311">
          <w:rPr>
            <w:rFonts w:ascii="Acumin Pro" w:eastAsia="Acumin Pro" w:hAnsi="Acumin Pro"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4435B" w14:textId="77777777" w:rsidR="001F2F01" w:rsidRDefault="001F2F01">
      <w:r>
        <w:separator/>
      </w:r>
    </w:p>
  </w:footnote>
  <w:footnote w:type="continuationSeparator" w:id="0">
    <w:p w14:paraId="5A2E434B" w14:textId="77777777" w:rsidR="001F2F01" w:rsidRDefault="001F2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zh-CN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en-US" w:eastAsia="zh-CN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en-US" w:eastAsia="zh-CN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en-US" w:eastAsia="zh-CN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en-US" w:eastAsia="zh-CN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en-US" w:eastAsia="zh-CN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en-US" w:eastAsia="zh-CN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en-US" w:eastAsia="zh-CN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en-US" w:eastAsia="zh-CN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num w:numId="1" w16cid:durableId="231545229">
    <w:abstractNumId w:val="0"/>
  </w:num>
  <w:num w:numId="2" w16cid:durableId="1069965778">
    <w:abstractNumId w:val="9"/>
  </w:num>
  <w:num w:numId="3" w16cid:durableId="781072951">
    <w:abstractNumId w:val="10"/>
  </w:num>
  <w:num w:numId="4" w16cid:durableId="1574663698">
    <w:abstractNumId w:val="8"/>
  </w:num>
  <w:num w:numId="5" w16cid:durableId="1209730122">
    <w:abstractNumId w:val="3"/>
  </w:num>
  <w:num w:numId="6" w16cid:durableId="1862891368">
    <w:abstractNumId w:val="1"/>
  </w:num>
  <w:num w:numId="7" w16cid:durableId="907960141">
    <w:abstractNumId w:val="7"/>
  </w:num>
  <w:num w:numId="8" w16cid:durableId="2060007132">
    <w:abstractNumId w:val="5"/>
  </w:num>
  <w:num w:numId="9" w16cid:durableId="1929189364">
    <w:abstractNumId w:val="2"/>
  </w:num>
  <w:num w:numId="10" w16cid:durableId="1971284917">
    <w:abstractNumId w:val="4"/>
  </w:num>
  <w:num w:numId="11" w16cid:durableId="13087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6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23EF"/>
    <w:rsid w:val="00004489"/>
    <w:rsid w:val="00006085"/>
    <w:rsid w:val="000133D6"/>
    <w:rsid w:val="00017D6A"/>
    <w:rsid w:val="000205CD"/>
    <w:rsid w:val="00020ACE"/>
    <w:rsid w:val="00025044"/>
    <w:rsid w:val="00026DC8"/>
    <w:rsid w:val="00027660"/>
    <w:rsid w:val="00031FFC"/>
    <w:rsid w:val="00046B8E"/>
    <w:rsid w:val="00057C32"/>
    <w:rsid w:val="00063A9E"/>
    <w:rsid w:val="0006525A"/>
    <w:rsid w:val="000657A0"/>
    <w:rsid w:val="00075F33"/>
    <w:rsid w:val="0008019C"/>
    <w:rsid w:val="00080436"/>
    <w:rsid w:val="00082D14"/>
    <w:rsid w:val="000917B4"/>
    <w:rsid w:val="000C5995"/>
    <w:rsid w:val="000D7492"/>
    <w:rsid w:val="000E737E"/>
    <w:rsid w:val="000F0730"/>
    <w:rsid w:val="000F12C3"/>
    <w:rsid w:val="000F22E0"/>
    <w:rsid w:val="000F2C24"/>
    <w:rsid w:val="00111FF1"/>
    <w:rsid w:val="00130C4F"/>
    <w:rsid w:val="00144DAF"/>
    <w:rsid w:val="0014617C"/>
    <w:rsid w:val="001548E3"/>
    <w:rsid w:val="00156401"/>
    <w:rsid w:val="00162126"/>
    <w:rsid w:val="00166259"/>
    <w:rsid w:val="00174DDE"/>
    <w:rsid w:val="00175D18"/>
    <w:rsid w:val="00180BB0"/>
    <w:rsid w:val="00181EF1"/>
    <w:rsid w:val="001855D1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3A32"/>
    <w:rsid w:val="001F108B"/>
    <w:rsid w:val="001F2F01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60457"/>
    <w:rsid w:val="00262529"/>
    <w:rsid w:val="002672AA"/>
    <w:rsid w:val="0028209A"/>
    <w:rsid w:val="0028301A"/>
    <w:rsid w:val="002869FA"/>
    <w:rsid w:val="002A5288"/>
    <w:rsid w:val="002A7D01"/>
    <w:rsid w:val="002B15DC"/>
    <w:rsid w:val="002B1DE7"/>
    <w:rsid w:val="002B4C25"/>
    <w:rsid w:val="002C0294"/>
    <w:rsid w:val="002C6DF7"/>
    <w:rsid w:val="002C7BC9"/>
    <w:rsid w:val="002D4A38"/>
    <w:rsid w:val="002D5A1E"/>
    <w:rsid w:val="002E64F1"/>
    <w:rsid w:val="002E7D14"/>
    <w:rsid w:val="002F4C26"/>
    <w:rsid w:val="0030244B"/>
    <w:rsid w:val="0031445E"/>
    <w:rsid w:val="00316E64"/>
    <w:rsid w:val="00320738"/>
    <w:rsid w:val="0032288A"/>
    <w:rsid w:val="00324C4E"/>
    <w:rsid w:val="00340914"/>
    <w:rsid w:val="00345E0C"/>
    <w:rsid w:val="00347599"/>
    <w:rsid w:val="003536E0"/>
    <w:rsid w:val="003562F7"/>
    <w:rsid w:val="00373D04"/>
    <w:rsid w:val="00376C6C"/>
    <w:rsid w:val="003871BC"/>
    <w:rsid w:val="003D3C84"/>
    <w:rsid w:val="003D3E4A"/>
    <w:rsid w:val="003D7786"/>
    <w:rsid w:val="003F0EB4"/>
    <w:rsid w:val="00404DE0"/>
    <w:rsid w:val="00411952"/>
    <w:rsid w:val="00412220"/>
    <w:rsid w:val="0041558F"/>
    <w:rsid w:val="00426511"/>
    <w:rsid w:val="00430500"/>
    <w:rsid w:val="00431CFF"/>
    <w:rsid w:val="004321FC"/>
    <w:rsid w:val="00435291"/>
    <w:rsid w:val="00452CFB"/>
    <w:rsid w:val="004563EA"/>
    <w:rsid w:val="0046199F"/>
    <w:rsid w:val="0046545F"/>
    <w:rsid w:val="00466B54"/>
    <w:rsid w:val="00467799"/>
    <w:rsid w:val="0048402E"/>
    <w:rsid w:val="00485778"/>
    <w:rsid w:val="00487DA3"/>
    <w:rsid w:val="00492CAD"/>
    <w:rsid w:val="00495B0C"/>
    <w:rsid w:val="00497013"/>
    <w:rsid w:val="004A5B20"/>
    <w:rsid w:val="004A6942"/>
    <w:rsid w:val="004A6F67"/>
    <w:rsid w:val="004A7A3A"/>
    <w:rsid w:val="004C0452"/>
    <w:rsid w:val="004C3D32"/>
    <w:rsid w:val="004C4A78"/>
    <w:rsid w:val="004D063F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6149B"/>
    <w:rsid w:val="005645F5"/>
    <w:rsid w:val="00575761"/>
    <w:rsid w:val="00582A00"/>
    <w:rsid w:val="00583E4D"/>
    <w:rsid w:val="00584A41"/>
    <w:rsid w:val="005959DE"/>
    <w:rsid w:val="005A5683"/>
    <w:rsid w:val="005A73CD"/>
    <w:rsid w:val="005B4EF9"/>
    <w:rsid w:val="005B51A5"/>
    <w:rsid w:val="005D554F"/>
    <w:rsid w:val="005E3A78"/>
    <w:rsid w:val="005E54DD"/>
    <w:rsid w:val="005E54E0"/>
    <w:rsid w:val="005F40DC"/>
    <w:rsid w:val="005F4B25"/>
    <w:rsid w:val="00600346"/>
    <w:rsid w:val="00604B01"/>
    <w:rsid w:val="0062140C"/>
    <w:rsid w:val="00621A87"/>
    <w:rsid w:val="006413F0"/>
    <w:rsid w:val="00646835"/>
    <w:rsid w:val="00653BC5"/>
    <w:rsid w:val="00663210"/>
    <w:rsid w:val="00673035"/>
    <w:rsid w:val="00673D2D"/>
    <w:rsid w:val="00674F27"/>
    <w:rsid w:val="006812D1"/>
    <w:rsid w:val="00683091"/>
    <w:rsid w:val="00683B9E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122D0"/>
    <w:rsid w:val="00724341"/>
    <w:rsid w:val="00724AE3"/>
    <w:rsid w:val="00732776"/>
    <w:rsid w:val="00737C77"/>
    <w:rsid w:val="00741C61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A2EDC"/>
    <w:rsid w:val="007B024F"/>
    <w:rsid w:val="007B7E57"/>
    <w:rsid w:val="007D7294"/>
    <w:rsid w:val="007E3F9D"/>
    <w:rsid w:val="007F10F3"/>
    <w:rsid w:val="007F1B37"/>
    <w:rsid w:val="00815262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A3393"/>
    <w:rsid w:val="008A70D1"/>
    <w:rsid w:val="008D1231"/>
    <w:rsid w:val="008D1990"/>
    <w:rsid w:val="008D1F47"/>
    <w:rsid w:val="008D431E"/>
    <w:rsid w:val="008D63AC"/>
    <w:rsid w:val="008F001C"/>
    <w:rsid w:val="008F7005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A59C4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DE6"/>
    <w:rsid w:val="00A115D8"/>
    <w:rsid w:val="00A21404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3FF7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1FC"/>
    <w:rsid w:val="00B10310"/>
    <w:rsid w:val="00B13E09"/>
    <w:rsid w:val="00B13FBB"/>
    <w:rsid w:val="00B17296"/>
    <w:rsid w:val="00B340C2"/>
    <w:rsid w:val="00B355E3"/>
    <w:rsid w:val="00B377A3"/>
    <w:rsid w:val="00B422AE"/>
    <w:rsid w:val="00B46766"/>
    <w:rsid w:val="00B52EE8"/>
    <w:rsid w:val="00B54ABF"/>
    <w:rsid w:val="00B60644"/>
    <w:rsid w:val="00B6362C"/>
    <w:rsid w:val="00B67259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D03FD"/>
    <w:rsid w:val="00BE0971"/>
    <w:rsid w:val="00BF4E5C"/>
    <w:rsid w:val="00C068B0"/>
    <w:rsid w:val="00C10210"/>
    <w:rsid w:val="00C155BF"/>
    <w:rsid w:val="00C30E6F"/>
    <w:rsid w:val="00C32AA0"/>
    <w:rsid w:val="00C35DA5"/>
    <w:rsid w:val="00C36F43"/>
    <w:rsid w:val="00C4154D"/>
    <w:rsid w:val="00C4557D"/>
    <w:rsid w:val="00C61926"/>
    <w:rsid w:val="00C61DE9"/>
    <w:rsid w:val="00C71E27"/>
    <w:rsid w:val="00C72FA9"/>
    <w:rsid w:val="00C74889"/>
    <w:rsid w:val="00C82664"/>
    <w:rsid w:val="00C914C1"/>
    <w:rsid w:val="00C94D70"/>
    <w:rsid w:val="00C9786A"/>
    <w:rsid w:val="00CA3121"/>
    <w:rsid w:val="00CB2FB4"/>
    <w:rsid w:val="00CB63A6"/>
    <w:rsid w:val="00CC6B59"/>
    <w:rsid w:val="00CD1C1F"/>
    <w:rsid w:val="00CD2E7F"/>
    <w:rsid w:val="00CD65E7"/>
    <w:rsid w:val="00CF286F"/>
    <w:rsid w:val="00CF5F98"/>
    <w:rsid w:val="00D124B6"/>
    <w:rsid w:val="00D12977"/>
    <w:rsid w:val="00D20738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508C"/>
    <w:rsid w:val="00D73678"/>
    <w:rsid w:val="00D801B8"/>
    <w:rsid w:val="00D83CE0"/>
    <w:rsid w:val="00D85236"/>
    <w:rsid w:val="00D857CD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E017EC"/>
    <w:rsid w:val="00E05F28"/>
    <w:rsid w:val="00E06730"/>
    <w:rsid w:val="00E13522"/>
    <w:rsid w:val="00E13ECF"/>
    <w:rsid w:val="00E320D7"/>
    <w:rsid w:val="00E36BC1"/>
    <w:rsid w:val="00E5232B"/>
    <w:rsid w:val="00E63C33"/>
    <w:rsid w:val="00E65A36"/>
    <w:rsid w:val="00E66FFE"/>
    <w:rsid w:val="00E71A60"/>
    <w:rsid w:val="00E76C62"/>
    <w:rsid w:val="00E82699"/>
    <w:rsid w:val="00EA0F0F"/>
    <w:rsid w:val="00EA6A3A"/>
    <w:rsid w:val="00EB69CB"/>
    <w:rsid w:val="00EC2C52"/>
    <w:rsid w:val="00EC39A5"/>
    <w:rsid w:val="00EC4914"/>
    <w:rsid w:val="00EE051F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60820"/>
    <w:rsid w:val="00F60A48"/>
    <w:rsid w:val="00F6152F"/>
    <w:rsid w:val="00F62965"/>
    <w:rsid w:val="00F64E22"/>
    <w:rsid w:val="00F702D6"/>
    <w:rsid w:val="00F77F8F"/>
    <w:rsid w:val="00F92232"/>
    <w:rsid w:val="00FA03A6"/>
    <w:rsid w:val="00FA0710"/>
    <w:rsid w:val="00FC6B9E"/>
    <w:rsid w:val="00FD60B8"/>
    <w:rsid w:val="00FE1989"/>
    <w:rsid w:val="00FE2C56"/>
    <w:rsid w:val="00FF23EF"/>
    <w:rsid w:val="00FF755A"/>
    <w:rsid w:val="1D76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CRFIWEBSITE-145050222-98</_dlc_DocId>
    <_dlc_DocIdUrl xmlns="c78cdbf8-4243-4362-8765-2acd0e03065b">
      <Url>https://azurediagovt.sharepoint.com/sites/EXT-CommunityResiliencetoForeignInterferencewebsite_MEC/_layouts/15/DocIdRedir.aspx?ID=CRFIWEBSITE-145050222-98</Url>
      <Description>CRFIWEBSITE-145050222-98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FB012F9F-4678-467E-807E-A260E6D8EBEF}"/>
</file>

<file path=customXml/itemProps2.xml><?xml version="1.0" encoding="utf-8"?>
<ds:datastoreItem xmlns:ds="http://schemas.openxmlformats.org/officeDocument/2006/customXml" ds:itemID="{5A20EBF6-A540-4B79-A920-6A2DCD3C40FA}"/>
</file>

<file path=customXml/itemProps3.xml><?xml version="1.0" encoding="utf-8"?>
<ds:datastoreItem xmlns:ds="http://schemas.openxmlformats.org/officeDocument/2006/customXml" ds:itemID="{A3B750F8-C32A-4EFC-880F-3D26F84646EC}"/>
</file>

<file path=customXml/itemProps4.xml><?xml version="1.0" encoding="utf-8"?>
<ds:datastoreItem xmlns:ds="http://schemas.openxmlformats.org/officeDocument/2006/customXml" ds:itemID="{800CE3BD-F465-40F1-B9EB-4494BADC76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439</Words>
  <Characters>2508</Characters>
  <Application>Microsoft Office Word</Application>
  <DocSecurity>2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2026-07-30T03:57:00Z</dcterms:created>
  <dcterms:modified xsi:type="dcterms:W3CDTF">2026-07-30T03:57:00Z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821700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eefcd163-b949-4c0c-9b29-f87e6d57a76f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