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71A0E5C" w:rsidR="00192155" w:rsidRPr="00416A60" w:rsidRDefault="00D80546" w:rsidP="005A75D1">
      <w:pPr>
        <w:pStyle w:val="Heading1"/>
        <w:ind w:left="0"/>
        <w:rPr>
          <w:rFonts w:ascii="Acumin Pro" w:eastAsia="Acumin Pro" w:hAnsi="Acumin Pro"/>
          <w:color w:val="391335"/>
        </w:rPr>
      </w:pPr>
      <w:r>
        <w:rPr>
          <w:rFonts w:ascii="Acumin Pro" w:eastAsia="Acumin Pro" w:hAnsi="Acumin Pro"/>
          <w:color w:val="391335"/>
        </w:rPr>
        <w:t>如何幫助正在遭受外國干預的人</w:t>
      </w:r>
    </w:p>
    <w:p w14:paraId="28A42847" w14:textId="77777777" w:rsidR="00517284" w:rsidRPr="00416A60" w:rsidRDefault="00517284" w:rsidP="00050F58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360" w:after="200"/>
        <w:rPr>
          <w:rFonts w:ascii="Acumin Pro" w:eastAsia="Acumin Pro" w:hAnsi="Acumin Pro"/>
          <w:b/>
          <w:bCs/>
          <w:szCs w:val="20"/>
        </w:rPr>
      </w:pPr>
      <w:r>
        <w:rPr>
          <w:rFonts w:ascii="Acumin Pro" w:eastAsia="Acumin Pro" w:hAnsi="Acumin Pro"/>
          <w:b/>
          <w:spacing w:val="-5"/>
          <w:w w:val="110"/>
        </w:rPr>
        <w:t>緊急情況：</w:t>
      </w:r>
    </w:p>
    <w:p w14:paraId="3CA9F24D" w14:textId="04D08372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如果有人處境危急，應立即撥打 111 聯絡紐西蘭警方。</w:t>
      </w:r>
    </w:p>
    <w:p w14:paraId="1138BE79" w14:textId="77777777" w:rsidR="002C070D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如果您不方便講話並且使用的是</w:t>
      </w:r>
      <w:r w:rsidRPr="00416A60">
        <w:rPr>
          <w:rFonts w:ascii="Acumin Pro" w:eastAsia="Acumin Pro" w:hAnsi="Acumin Pro"/>
          <w:b/>
          <w:bCs/>
        </w:rPr>
        <w:t>手機</w:t>
      </w:r>
      <w:r>
        <w:rPr>
          <w:rFonts w:ascii="Acumin Pro" w:eastAsia="Acumin Pro" w:hAnsi="Acumin Pro"/>
        </w:rPr>
        <w:t>，保持安靜，等待「press 55」（按 55）之提示音出現。</w:t>
      </w:r>
    </w:p>
    <w:p w14:paraId="3862DB47" w14:textId="2C4B52A8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如果您不方便講話並且使用的是</w:t>
      </w:r>
      <w:r w:rsidRPr="00416A60">
        <w:rPr>
          <w:rFonts w:ascii="Acumin Pro" w:eastAsia="Acumin Pro" w:hAnsi="Acumin Pro"/>
          <w:b/>
          <w:bCs/>
        </w:rPr>
        <w:t>固定電話</w:t>
      </w:r>
      <w:r>
        <w:rPr>
          <w:rFonts w:ascii="Acumin Pro" w:eastAsia="Acumin Pro" w:hAnsi="Acumin Pro"/>
        </w:rPr>
        <w:t>，保持安靜，並聽從接線員的指示按對應按鍵尋求幫助。</w:t>
      </w:r>
    </w:p>
    <w:p w14:paraId="2460D24B" w14:textId="76F6A25A" w:rsidR="00192155" w:rsidRPr="00416A60" w:rsidRDefault="00531113" w:rsidP="00050F58">
      <w:pPr>
        <w:pStyle w:val="Heading2"/>
        <w:spacing w:before="360"/>
        <w:ind w:left="0"/>
        <w:rPr>
          <w:rFonts w:ascii="Acumin Pro" w:eastAsia="Acumin Pro" w:hAnsi="Acumin Pro"/>
          <w:color w:val="231F20"/>
          <w:sz w:val="22"/>
          <w:szCs w:val="22"/>
        </w:rPr>
      </w:pPr>
      <w:r>
        <w:rPr>
          <w:rFonts w:ascii="Acumin Pro" w:eastAsia="Acumin Pro" w:hAnsi="Acumin Pro"/>
          <w:color w:val="391335"/>
          <w:spacing w:val="-2"/>
        </w:rPr>
        <w:t>您應如何提供幫助</w:t>
      </w:r>
    </w:p>
    <w:p w14:paraId="0B4F11A1" w14:textId="70E49525" w:rsidR="00766CD6" w:rsidRPr="00416A60" w:rsidRDefault="00D80546" w:rsidP="004A76A3">
      <w:pPr>
        <w:pStyle w:val="BodyText"/>
        <w:spacing w:before="200" w:after="200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如果您認識的人正在遭受外國干預：</w:t>
      </w:r>
    </w:p>
    <w:p w14:paraId="417A1209" w14:textId="02E59001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w w:val="105"/>
        </w:rPr>
        <w:t>傾聽並給予支持。</w:t>
      </w:r>
      <w:r w:rsidRPr="0076444A">
        <w:rPr>
          <w:rFonts w:ascii="Acumin Pro" w:eastAsia="Acumin Pro" w:hAnsi="Acumin Pro"/>
          <w:color w:val="231F20"/>
          <w:w w:val="105"/>
        </w:rPr>
        <w:t>讓對方知道您相信他們所言，並願意提供幫助。</w:t>
      </w:r>
    </w:p>
    <w:p w14:paraId="51447B64" w14:textId="50674EBE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w w:val="105"/>
        </w:rPr>
        <w:t>如果對方感到人身安全受到威脅，</w:t>
      </w:r>
      <w:r>
        <w:rPr>
          <w:rFonts w:ascii="Acumin Pro" w:eastAsia="Acumin Pro" w:hAnsi="Acumin Pro"/>
          <w:color w:val="231F20"/>
          <w:w w:val="105"/>
        </w:rPr>
        <w:t>可幫助他們聯絡紐西蘭警方（NZ Police）。鼓勵他們向信任的親友求助。</w:t>
      </w:r>
    </w:p>
    <w:p w14:paraId="64A67BB0" w14:textId="77777777" w:rsidR="007E7968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w w:val="105"/>
        </w:rPr>
        <w:t>如果對方需要心理健康支援，</w:t>
      </w:r>
      <w:r>
        <w:rPr>
          <w:rFonts w:ascii="Acumin Pro" w:eastAsia="Acumin Pro" w:hAnsi="Acumin Pro"/>
          <w:color w:val="231F20"/>
          <w:w w:val="104"/>
        </w:rPr>
        <w:t xml:space="preserve">鼓勵他們與醫生、家庭醫生（GP）或其他醫療專業人士交談。您亦可協助他們透過 </w:t>
      </w:r>
      <w:hyperlink r:id="rId12" w:history="1">
        <w:proofErr w:type="spellStart"/>
        <w:r>
          <w:rPr>
            <w:rStyle w:val="Hyperlink"/>
            <w:rFonts w:ascii="Acumin Pro" w:eastAsia="Acumin Pro" w:hAnsi="Acumin Pro"/>
          </w:rPr>
          <w:t>Healthpoint</w:t>
        </w:r>
        <w:proofErr w:type="spellEnd"/>
      </w:hyperlink>
      <w:r>
        <w:rPr>
          <w:rFonts w:ascii="Acumin Pro" w:eastAsia="Acumin Pro" w:hAnsi="Acumin Pro"/>
          <w:color w:val="231F20"/>
        </w:rPr>
        <w:t xml:space="preserve"> 或 </w:t>
      </w:r>
      <w:hyperlink r:id="rId13" w:history="1">
        <w:r>
          <w:rPr>
            <w:rStyle w:val="Hyperlink"/>
            <w:rFonts w:ascii="Acumin Pro" w:eastAsia="Acumin Pro" w:hAnsi="Acumin Pro"/>
            <w:w w:val="105"/>
          </w:rPr>
          <w:t>Mental Health Foundation</w:t>
        </w:r>
      </w:hyperlink>
      <w:r>
        <w:rPr>
          <w:rFonts w:ascii="Acumin Pro" w:eastAsia="Acumin Pro" w:hAnsi="Acumin Pro"/>
          <w:b/>
          <w:color w:val="231F20"/>
          <w:w w:val="105"/>
        </w:rPr>
        <w:t xml:space="preserve"> 尋找其他的支援服務</w:t>
      </w:r>
      <w:r w:rsidRPr="0076444A">
        <w:rPr>
          <w:rFonts w:ascii="Acumin Pro" w:eastAsia="Acumin Pro" w:hAnsi="Acumin Pro"/>
          <w:color w:val="231F20"/>
          <w:w w:val="105"/>
        </w:rPr>
        <w:t>。</w:t>
      </w:r>
    </w:p>
    <w:p w14:paraId="2460D252" w14:textId="00902574" w:rsidR="00192155" w:rsidRPr="00416A60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t>如欲了解更多關於提升身心健康的資訊，請瀏覽紐西蘭衛生局（Health New Zealand）網站上的</w:t>
      </w:r>
      <w:hyperlink r:id="rId14" w:history="1">
        <w:r>
          <w:rPr>
            <w:rStyle w:val="Hyperlink"/>
            <w:rFonts w:ascii="Acumin Pro" w:eastAsia="Acumin Pro" w:hAnsi="Acumin Pro"/>
          </w:rPr>
          <w:t>福祉支援</w:t>
        </w:r>
      </w:hyperlink>
      <w:r>
        <w:rPr>
          <w:rFonts w:ascii="Acumin Pro" w:eastAsia="Acumin Pro" w:hAnsi="Acumin Pro"/>
          <w:color w:val="231F20"/>
        </w:rPr>
        <w:t>（Wellbeing support）頁面。</w:t>
      </w:r>
    </w:p>
    <w:p w14:paraId="2460D253" w14:textId="2BEF8133" w:rsidR="00192155" w:rsidRPr="00416A60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w w:val="105"/>
        </w:rPr>
        <w:t>幫助對方提升網路安全。</w:t>
      </w:r>
      <w:r w:rsidRPr="00416A60">
        <w:rPr>
          <w:rFonts w:ascii="Acumin Pro" w:eastAsia="Acumin Pro" w:hAnsi="Acumin Pro"/>
          <w:color w:val="231F20"/>
          <w:w w:val="105"/>
        </w:rPr>
        <w:t>建議他們封鎖或取消追蹤以下類型的賬戶：</w:t>
      </w:r>
    </w:p>
    <w:p w14:paraId="2460D254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有可疑行爲</w:t>
      </w:r>
    </w:p>
    <w:p w14:paraId="2460D255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傳送威脅訊息</w:t>
      </w:r>
    </w:p>
    <w:p w14:paraId="725550D1" w14:textId="77777777" w:rsidR="00B2670B" w:rsidRPr="00B2670B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 xml:space="preserve">對他們或其親友造成騷擾。 </w:t>
      </w:r>
    </w:p>
    <w:p w14:paraId="6E22CC97" w14:textId="4501440A" w:rsidR="00B2670B" w:rsidRPr="00456A3E" w:rsidRDefault="00456A3E" w:rsidP="003060ED">
      <w:pPr>
        <w:pStyle w:val="ListParagraph"/>
        <w:tabs>
          <w:tab w:val="left" w:pos="1145"/>
        </w:tabs>
        <w:spacing w:before="200" w:after="200" w:line="285" w:lineRule="auto"/>
        <w:ind w:left="720" w:firstLine="0"/>
        <w:rPr>
          <w:rStyle w:val="Hyperlink"/>
        </w:rPr>
      </w:pPr>
      <w:r>
        <w:rPr>
          <w:rFonts w:ascii="Acumin Pro" w:eastAsia="Acumin Pro" w:hAnsi="Acumin Pro"/>
          <w:w w:val="105"/>
        </w:rPr>
        <w:fldChar w:fldCharType="begin"/>
      </w:r>
      <w:r>
        <w:rPr>
          <w:rFonts w:ascii="Acumin Pro" w:eastAsia="Acumin Pro" w:hAnsi="Acumin Pro"/>
          <w:w w:val="105"/>
        </w:rPr>
        <w:instrText>HYPERLINK "https://www.crfi.govt.nz/chinese-traditional/online-safety"</w:instrText>
      </w:r>
      <w:r>
        <w:rPr>
          <w:rFonts w:ascii="Acumin Pro" w:eastAsia="Acumin Pro" w:hAnsi="Acumin Pro"/>
          <w:w w:val="105"/>
        </w:rPr>
      </w:r>
      <w:r>
        <w:rPr>
          <w:rFonts w:ascii="Acumin Pro" w:eastAsia="Acumin Pro" w:hAnsi="Acumin Pro"/>
          <w:w w:val="105"/>
        </w:rPr>
        <w:fldChar w:fldCharType="separate"/>
      </w:r>
      <w:r w:rsidR="003151B7" w:rsidRPr="00456A3E">
        <w:rPr>
          <w:rStyle w:val="Hyperlink"/>
          <w:rFonts w:ascii="MS Gothic" w:eastAsia="MS Gothic" w:hAnsi="MS Gothic" w:cs="MS Gothic" w:hint="eastAsia"/>
          <w:w w:val="105"/>
        </w:rPr>
        <w:t>點擊此處了解更多網路安全資訊</w:t>
      </w:r>
    </w:p>
    <w:p w14:paraId="62964985" w14:textId="0077B803" w:rsidR="00D059B5" w:rsidRDefault="00456A3E" w:rsidP="003060ED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w w:val="105"/>
        </w:rPr>
        <w:fldChar w:fldCharType="end"/>
      </w:r>
      <w:r w:rsidR="00D80546" w:rsidRPr="00E57A3B">
        <w:rPr>
          <w:rFonts w:ascii="Acumin Pro" w:eastAsia="Acumin Pro" w:hAnsi="Acumin Pro"/>
          <w:bCs/>
          <w:color w:val="231F20"/>
          <w:w w:val="105"/>
        </w:rPr>
        <w:t>如果察覺有任何異常情況，</w:t>
      </w:r>
      <w:r w:rsidR="00D80546">
        <w:rPr>
          <w:rFonts w:ascii="Acumin Pro" w:eastAsia="Acumin Pro" w:hAnsi="Acumin Pro"/>
          <w:b/>
          <w:color w:val="231F20"/>
          <w:w w:val="105"/>
        </w:rPr>
        <w:t>鼓勵對方</w:t>
      </w:r>
      <w:r w:rsidR="00D80546" w:rsidRPr="00E57A3B">
        <w:rPr>
          <w:rFonts w:ascii="Acumin Pro" w:eastAsia="Acumin Pro" w:hAnsi="Acumin Pro"/>
          <w:bCs/>
          <w:color w:val="231F20"/>
          <w:w w:val="105"/>
        </w:rPr>
        <w:t>向紐西蘭警方或紐西蘭安全情報局（NZSIS）</w:t>
      </w:r>
      <w:r w:rsidR="00D80546">
        <w:rPr>
          <w:rFonts w:ascii="Acumin Pro" w:eastAsia="Acumin Pro" w:hAnsi="Acumin Pro"/>
          <w:b/>
          <w:color w:val="231F20"/>
          <w:w w:val="105"/>
        </w:rPr>
        <w:t>舉報外國干預行爲。</w:t>
      </w:r>
      <w:r w:rsidR="00D80546">
        <w:rPr>
          <w:rFonts w:ascii="Acumin Pro" w:eastAsia="Acumin Pro" w:hAnsi="Acumin Pro"/>
          <w:color w:val="231F20"/>
          <w:w w:val="105"/>
        </w:rPr>
        <w:t>無論他們選擇哪種方式，所提供的資訊都會被確保送至正確的部門。</w:t>
      </w:r>
      <w:r w:rsidR="00D059B5">
        <w:rPr>
          <w:rFonts w:ascii="Acumin Pro" w:eastAsia="Acumin Pro" w:hAnsi="Acumin Pro"/>
          <w:color w:val="231F20"/>
          <w:w w:val="105"/>
        </w:rPr>
        <w:br w:type="page"/>
      </w:r>
    </w:p>
    <w:p w14:paraId="002A915F" w14:textId="48E2BCF9" w:rsidR="00244418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lastRenderedPageBreak/>
        <w:t xml:space="preserve">只能向紐西蘭警方和 NZSIS 舉報外國干預行為。如果通知紐西蘭的其他政府機構，將不視為正式舉報。 </w:t>
      </w:r>
    </w:p>
    <w:p w14:paraId="43A6097D" w14:textId="21634B4B" w:rsidR="00050793" w:rsidRPr="0069661D" w:rsidRDefault="0069661D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Style w:val="Hyperlink"/>
          <w:rFonts w:ascii="Acumin Pro" w:eastAsia="Acumin Pro" w:hAnsi="Acumin Pro"/>
          <w:w w:val="105"/>
        </w:rPr>
      </w:pPr>
      <w:r>
        <w:rPr>
          <w:rFonts w:ascii="Acumin Pro" w:eastAsia="Acumin Pro" w:hAnsi="Acumin Pro"/>
          <w:spacing w:val="-1"/>
        </w:rPr>
        <w:fldChar w:fldCharType="begin"/>
      </w:r>
      <w:r w:rsidR="00753186">
        <w:rPr>
          <w:rFonts w:ascii="Acumin Pro" w:eastAsia="Acumin Pro" w:hAnsi="Acumin Pro"/>
          <w:spacing w:val="-1"/>
        </w:rPr>
        <w:instrText>HYPERLINK "https://www.crfi.govt.nz/chinese-traditional/report-fi"</w:instrText>
      </w:r>
      <w:r>
        <w:rPr>
          <w:rFonts w:ascii="Acumin Pro" w:eastAsia="Acumin Pro" w:hAnsi="Acumin Pro"/>
          <w:spacing w:val="-1"/>
        </w:rPr>
      </w:r>
      <w:r>
        <w:rPr>
          <w:rFonts w:ascii="Acumin Pro" w:eastAsia="Acumin Pro" w:hAnsi="Acumin Pro"/>
          <w:spacing w:val="-1"/>
        </w:rPr>
        <w:fldChar w:fldCharType="separate"/>
      </w:r>
      <w:r w:rsidR="00D80546" w:rsidRPr="0069661D">
        <w:rPr>
          <w:rStyle w:val="Hyperlink"/>
          <w:rFonts w:ascii="MS Gothic" w:eastAsia="MS Gothic" w:hAnsi="MS Gothic" w:cs="MS Gothic" w:hint="eastAsia"/>
          <w:spacing w:val="-1"/>
        </w:rPr>
        <w:t>點擊此處進一步了解如何舉報</w:t>
      </w:r>
    </w:p>
    <w:p w14:paraId="66670112" w14:textId="6A5D60B7" w:rsidR="00244418" w:rsidRPr="00244418" w:rsidRDefault="0069661D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  <w:b/>
          <w:bCs/>
          <w:color w:val="231F20"/>
          <w:w w:val="105"/>
        </w:rPr>
      </w:pPr>
      <w:r>
        <w:rPr>
          <w:rFonts w:ascii="Acumin Pro" w:eastAsia="Acumin Pro" w:hAnsi="Acumin Pro"/>
          <w:spacing w:val="-1"/>
        </w:rPr>
        <w:fldChar w:fldCharType="end"/>
      </w:r>
      <w:r w:rsidR="00D80546">
        <w:rPr>
          <w:rFonts w:ascii="Acumin Pro" w:eastAsia="Acumin Pro" w:hAnsi="Acumin Pro"/>
          <w:b/>
          <w:color w:val="231F20"/>
          <w:w w:val="105"/>
        </w:rPr>
        <w:t>考慮是否應尋求法律支援。</w:t>
      </w:r>
      <w:r w:rsidR="00D80546">
        <w:rPr>
          <w:rFonts w:ascii="Acumin Pro" w:eastAsia="Acumin Pro" w:hAnsi="Acumin Pro"/>
          <w:color w:val="231F20"/>
          <w:w w:val="105"/>
        </w:rPr>
        <w:t xml:space="preserve">視乎實際情況，對方或許會打算諮詢律師，尤其是涉及威脅、騷擾，或與其權益相關的其他問題時。 </w:t>
      </w:r>
    </w:p>
    <w:p w14:paraId="5BF95E85" w14:textId="4A8CE285" w:rsidR="00E15B6C" w:rsidRPr="001F6A5A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eastAsia="Acumin Pro" w:hAnsi="Acumin Pro"/>
          <w:b/>
          <w:bCs/>
          <w:color w:val="0070C0"/>
        </w:rPr>
      </w:pPr>
      <w:hyperlink r:id="rId15" w:history="1">
        <w:r w:rsidRPr="009C2543">
          <w:rPr>
            <w:rStyle w:val="Hyperlink"/>
            <w:rFonts w:ascii="MS Gothic" w:eastAsia="MS Gothic" w:hAnsi="MS Gothic" w:cs="MS Gothic" w:hint="eastAsia"/>
            <w:w w:val="105"/>
          </w:rPr>
          <w:t>點擊此處了解更多有關獲取法律支援的資訊</w:t>
        </w:r>
      </w:hyperlink>
    </w:p>
    <w:p w14:paraId="53F4F5C7" w14:textId="3AE12255" w:rsidR="00B35089" w:rsidRPr="00416A60" w:rsidRDefault="00D80546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b/>
          <w:color w:val="231F20"/>
          <w:w w:val="105"/>
        </w:rPr>
        <w:t>進一步了解如何保障安全</w:t>
      </w:r>
      <w:r w:rsidRPr="00E57A3B">
        <w:rPr>
          <w:rFonts w:ascii="Acumin Pro" w:eastAsia="Acumin Pro" w:hAnsi="Acumin Pro"/>
          <w:b/>
          <w:bCs/>
          <w:color w:val="231F20"/>
          <w:w w:val="105"/>
        </w:rPr>
        <w:t>。</w:t>
      </w:r>
      <w:r w:rsidRPr="00416A60">
        <w:rPr>
          <w:rFonts w:ascii="Acumin Pro" w:eastAsia="Acumin Pro" w:hAnsi="Acumin Pro"/>
          <w:color w:val="231F20"/>
          <w:w w:val="105"/>
        </w:rPr>
        <w:t>您可以瀏覽「防範外國干預守護社區資訊站」（Community Resilience to Foreign Interference Hub）的「保護」（Safeguard）專欄，學習更多保護自己及他人的方法。</w:t>
      </w:r>
    </w:p>
    <w:p w14:paraId="2460D25F" w14:textId="2A5D85BF" w:rsidR="00192155" w:rsidRPr="001F6A5A" w:rsidRDefault="00D80546" w:rsidP="00451032">
      <w:pPr>
        <w:pStyle w:val="ListParagraph"/>
        <w:tabs>
          <w:tab w:val="left" w:pos="1145"/>
        </w:tabs>
        <w:spacing w:before="0" w:line="286" w:lineRule="auto"/>
        <w:ind w:left="720" w:firstLine="0"/>
        <w:rPr>
          <w:rFonts w:ascii="Acumin Pro" w:eastAsia="Acumin Pro" w:hAnsi="Acumin Pro"/>
          <w:color w:val="0070C0"/>
          <w:w w:val="105"/>
        </w:rPr>
      </w:pPr>
      <w:hyperlink r:id="rId16" w:history="1">
        <w:r w:rsidRPr="009C47F5">
          <w:rPr>
            <w:rStyle w:val="Hyperlink"/>
            <w:rFonts w:ascii="MS Gothic" w:eastAsia="MS Gothic" w:hAnsi="MS Gothic" w:cs="MS Gothic" w:hint="eastAsia"/>
            <w:w w:val="105"/>
          </w:rPr>
          <w:t>點擊此處瀏覽資訊站之保護專欄</w:t>
        </w:r>
      </w:hyperlink>
    </w:p>
    <w:p w14:paraId="2460D260" w14:textId="567D48A8" w:rsidR="00192155" w:rsidRPr="00416A60" w:rsidRDefault="00D80546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b/>
          <w:color w:val="231F20"/>
        </w:rPr>
        <w:t>切記：</w:t>
      </w:r>
      <w:r w:rsidRPr="00416A60">
        <w:rPr>
          <w:rFonts w:ascii="Acumin Pro" w:eastAsia="Acumin Pro" w:hAnsi="Acumin Pro"/>
          <w:color w:val="231F20"/>
        </w:rPr>
        <w:t>您不必親自調查案件。因爲這樣可能會對您和正在遭受外國干預的人造成危險。</w:t>
      </w:r>
    </w:p>
    <w:sectPr w:rsidR="00192155" w:rsidRPr="00416A60" w:rsidSect="007505DC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21C15" w14:textId="77777777" w:rsidR="00811303" w:rsidRDefault="00811303">
      <w:r>
        <w:separator/>
      </w:r>
    </w:p>
  </w:endnote>
  <w:endnote w:type="continuationSeparator" w:id="0">
    <w:p w14:paraId="76F7F626" w14:textId="77777777" w:rsidR="00811303" w:rsidRDefault="00811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606BA06A" w:rsidR="00374C1D" w:rsidRPr="00216311" w:rsidRDefault="00D84BA8" w:rsidP="00374C1D">
    <w:pPr>
      <w:spacing w:before="22"/>
      <w:rPr>
        <w:rFonts w:ascii="Acumin Pro" w:eastAsia="Acumin Pro" w:hAnsi="Acumin Pro"/>
        <w:b/>
        <w:sz w:val="20"/>
        <w:szCs w:val="20"/>
      </w:rPr>
    </w:pPr>
    <w:r>
      <w:rPr>
        <w:rFonts w:ascii="Acumin Pro" w:eastAsia="Acumin Pro" w:hAnsi="Acumin Pro"/>
        <w:b/>
        <w:color w:val="391335"/>
        <w:sz w:val="20"/>
      </w:rPr>
      <w:t xml:space="preserve">如何幫助正在遭受外國干預的人 </w:t>
    </w:r>
    <w:r w:rsidR="00374C1D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eastAsia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EndPr/>
      <w:sdtContent>
        <w:r w:rsidR="00007B99">
          <w:rPr>
            <w:rFonts w:ascii="Acumin Pro" w:eastAsia="Acumin Pro" w:hAnsi="Acumin Pro"/>
            <w:sz w:val="20"/>
            <w:szCs w:val="20"/>
          </w:rPr>
          <w:tab/>
        </w:r>
        <w:r w:rsidR="00007B99">
          <w:rPr>
            <w:rFonts w:ascii="Acumin Pro" w:eastAsia="Acumin Pro" w:hAnsi="Acumin Pro"/>
            <w:sz w:val="20"/>
            <w:szCs w:val="20"/>
          </w:rPr>
          <w:tab/>
        </w:r>
        <w:r w:rsidR="00007B99">
          <w:rPr>
            <w:rFonts w:ascii="Acumin Pro" w:eastAsia="Acumin Pro" w:hAnsi="Acumin Pro"/>
            <w:sz w:val="20"/>
            <w:szCs w:val="20"/>
          </w:rPr>
          <w:tab/>
        </w:r>
        <w:r w:rsidR="00007B99">
          <w:rPr>
            <w:rFonts w:ascii="Acumin Pro" w:eastAsia="Acumin Pro" w:hAnsi="Acumin Pro"/>
            <w:sz w:val="20"/>
            <w:szCs w:val="20"/>
          </w:rPr>
          <w:tab/>
        </w:r>
        <w:r w:rsidR="00374C1D" w:rsidRPr="00216311">
          <w:rPr>
            <w:rFonts w:ascii="Acumin Pro" w:eastAsia="Acumin Pro" w:hAnsi="Acumin Pro"/>
            <w:sz w:val="20"/>
            <w:szCs w:val="20"/>
          </w:rPr>
          <w:fldChar w:fldCharType="begin"/>
        </w:r>
        <w:r w:rsidR="00374C1D" w:rsidRPr="00216311">
          <w:rPr>
            <w:rFonts w:ascii="Acumin Pro" w:eastAsia="Acumin Pro" w:hAnsi="Acumin Pro"/>
            <w:sz w:val="20"/>
            <w:szCs w:val="20"/>
          </w:rPr>
          <w:instrText xml:space="preserve"> PAGE   \* MERGEFORMAT </w:instrText>
        </w:r>
        <w:r w:rsidR="00374C1D" w:rsidRPr="00216311">
          <w:rPr>
            <w:rFonts w:ascii="Acumin Pro" w:eastAsia="Acumin Pro" w:hAnsi="Acumin Pro"/>
            <w:sz w:val="20"/>
            <w:szCs w:val="20"/>
          </w:rPr>
          <w:fldChar w:fldCharType="separate"/>
        </w:r>
        <w:r>
          <w:rPr>
            <w:rFonts w:ascii="Acumin Pro" w:eastAsia="Acumin Pro" w:hAnsi="Acumin Pro"/>
            <w:sz w:val="20"/>
          </w:rPr>
          <w:t>2</w:t>
        </w:r>
        <w:r w:rsidR="00374C1D" w:rsidRPr="00216311">
          <w:rPr>
            <w:rFonts w:ascii="Acumin Pro" w:eastAsia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B21C58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AA037" w14:textId="77777777" w:rsidR="00811303" w:rsidRDefault="00811303">
      <w:r>
        <w:separator/>
      </w:r>
    </w:p>
  </w:footnote>
  <w:footnote w:type="continuationSeparator" w:id="0">
    <w:p w14:paraId="0AA5B09F" w14:textId="77777777" w:rsidR="00811303" w:rsidRDefault="008113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6B40DA" w:rsidRDefault="00186DFF" w:rsidP="00186DFF">
    <w:pPr>
      <w:pStyle w:val="Header"/>
    </w:pPr>
  </w:p>
  <w:p w14:paraId="0B12E799" w14:textId="77777777" w:rsidR="00186DFF" w:rsidRPr="00203879" w:rsidRDefault="00186DFF" w:rsidP="00186DFF">
    <w:pPr>
      <w:pStyle w:val="Header"/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en-US" w:eastAsia="zh-TW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zh-TW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en-US" w:eastAsia="zh-TW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en-US" w:eastAsia="zh-TW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en-US" w:eastAsia="zh-TW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en-US" w:eastAsia="zh-TW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en-US" w:eastAsia="zh-TW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en-US" w:eastAsia="zh-TW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en-US" w:eastAsia="zh-TW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en-US" w:eastAsia="zh-TW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5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2155"/>
    <w:rsid w:val="00000BCB"/>
    <w:rsid w:val="0000425E"/>
    <w:rsid w:val="00007B99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7C54"/>
    <w:rsid w:val="00075507"/>
    <w:rsid w:val="0008019C"/>
    <w:rsid w:val="00082FB1"/>
    <w:rsid w:val="000835F3"/>
    <w:rsid w:val="00091A63"/>
    <w:rsid w:val="00097DA0"/>
    <w:rsid w:val="000A2A06"/>
    <w:rsid w:val="000B5425"/>
    <w:rsid w:val="000B636A"/>
    <w:rsid w:val="000C0D20"/>
    <w:rsid w:val="000D0937"/>
    <w:rsid w:val="000D13CF"/>
    <w:rsid w:val="000D5169"/>
    <w:rsid w:val="000E2551"/>
    <w:rsid w:val="000E53B0"/>
    <w:rsid w:val="000E6F21"/>
    <w:rsid w:val="000F3F3A"/>
    <w:rsid w:val="00102232"/>
    <w:rsid w:val="0010397B"/>
    <w:rsid w:val="00117521"/>
    <w:rsid w:val="001178E1"/>
    <w:rsid w:val="00117DA4"/>
    <w:rsid w:val="00120BC6"/>
    <w:rsid w:val="001256A4"/>
    <w:rsid w:val="00130C4F"/>
    <w:rsid w:val="00133B99"/>
    <w:rsid w:val="00140838"/>
    <w:rsid w:val="00141519"/>
    <w:rsid w:val="00144AFE"/>
    <w:rsid w:val="00151836"/>
    <w:rsid w:val="00152523"/>
    <w:rsid w:val="00157626"/>
    <w:rsid w:val="00163093"/>
    <w:rsid w:val="00167AB1"/>
    <w:rsid w:val="001730C1"/>
    <w:rsid w:val="00174771"/>
    <w:rsid w:val="001777EF"/>
    <w:rsid w:val="00186DFF"/>
    <w:rsid w:val="00187EFB"/>
    <w:rsid w:val="00192155"/>
    <w:rsid w:val="00194087"/>
    <w:rsid w:val="001B3A4E"/>
    <w:rsid w:val="001C37F0"/>
    <w:rsid w:val="001C48FF"/>
    <w:rsid w:val="001C5DBC"/>
    <w:rsid w:val="001C603A"/>
    <w:rsid w:val="001C6D91"/>
    <w:rsid w:val="001D2323"/>
    <w:rsid w:val="001E0828"/>
    <w:rsid w:val="001E0B81"/>
    <w:rsid w:val="001F2BC8"/>
    <w:rsid w:val="001F6A5A"/>
    <w:rsid w:val="00203D53"/>
    <w:rsid w:val="00210E98"/>
    <w:rsid w:val="00212A5C"/>
    <w:rsid w:val="002142E0"/>
    <w:rsid w:val="00214CBB"/>
    <w:rsid w:val="00216015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72A1A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E4C0C"/>
    <w:rsid w:val="002E6266"/>
    <w:rsid w:val="002F0081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5EC1"/>
    <w:rsid w:val="0032624F"/>
    <w:rsid w:val="003417A3"/>
    <w:rsid w:val="00344B75"/>
    <w:rsid w:val="00350AB7"/>
    <w:rsid w:val="0035664F"/>
    <w:rsid w:val="00364D41"/>
    <w:rsid w:val="00374C1D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5ECD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6A60"/>
    <w:rsid w:val="00416FD8"/>
    <w:rsid w:val="004172FD"/>
    <w:rsid w:val="0042391B"/>
    <w:rsid w:val="004271EB"/>
    <w:rsid w:val="00451032"/>
    <w:rsid w:val="00453B4E"/>
    <w:rsid w:val="00454933"/>
    <w:rsid w:val="00456A3E"/>
    <w:rsid w:val="00460A96"/>
    <w:rsid w:val="004625D8"/>
    <w:rsid w:val="00465E0F"/>
    <w:rsid w:val="004661F2"/>
    <w:rsid w:val="00467EC7"/>
    <w:rsid w:val="004714A5"/>
    <w:rsid w:val="00474E9B"/>
    <w:rsid w:val="00477841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D6BC9"/>
    <w:rsid w:val="004E177E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5B20"/>
    <w:rsid w:val="00584A41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F1C0B"/>
    <w:rsid w:val="006064A5"/>
    <w:rsid w:val="00606B6D"/>
    <w:rsid w:val="00610093"/>
    <w:rsid w:val="0062751B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9661D"/>
    <w:rsid w:val="00696649"/>
    <w:rsid w:val="006A3DA1"/>
    <w:rsid w:val="006A3E80"/>
    <w:rsid w:val="006B2FC9"/>
    <w:rsid w:val="006B3070"/>
    <w:rsid w:val="006B4559"/>
    <w:rsid w:val="006B51BB"/>
    <w:rsid w:val="006C33A1"/>
    <w:rsid w:val="006C3CB9"/>
    <w:rsid w:val="006C7621"/>
    <w:rsid w:val="006C7EA9"/>
    <w:rsid w:val="006D4965"/>
    <w:rsid w:val="006D7322"/>
    <w:rsid w:val="006D7C66"/>
    <w:rsid w:val="006F0FED"/>
    <w:rsid w:val="006F11F1"/>
    <w:rsid w:val="006F5322"/>
    <w:rsid w:val="007012F6"/>
    <w:rsid w:val="00702F29"/>
    <w:rsid w:val="00707CE7"/>
    <w:rsid w:val="007122D0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53186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51C8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11303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A3B10"/>
    <w:rsid w:val="008B22AE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6287"/>
    <w:rsid w:val="00923C23"/>
    <w:rsid w:val="00925E2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65BA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543"/>
    <w:rsid w:val="009C2A1A"/>
    <w:rsid w:val="009C43BA"/>
    <w:rsid w:val="009C47F5"/>
    <w:rsid w:val="009D3E08"/>
    <w:rsid w:val="009E0352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CCF"/>
    <w:rsid w:val="00A77272"/>
    <w:rsid w:val="00A77853"/>
    <w:rsid w:val="00A92334"/>
    <w:rsid w:val="00A953B3"/>
    <w:rsid w:val="00AA1EF4"/>
    <w:rsid w:val="00AA5F4F"/>
    <w:rsid w:val="00AB49BE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60843"/>
    <w:rsid w:val="00B73422"/>
    <w:rsid w:val="00B9133A"/>
    <w:rsid w:val="00BA10CA"/>
    <w:rsid w:val="00BA4495"/>
    <w:rsid w:val="00BA4CC5"/>
    <w:rsid w:val="00BA6457"/>
    <w:rsid w:val="00BB04BA"/>
    <w:rsid w:val="00BB1D78"/>
    <w:rsid w:val="00BB5A22"/>
    <w:rsid w:val="00BC5AF8"/>
    <w:rsid w:val="00BC6E9D"/>
    <w:rsid w:val="00BF114F"/>
    <w:rsid w:val="00BF257D"/>
    <w:rsid w:val="00BF7C3B"/>
    <w:rsid w:val="00BF7F99"/>
    <w:rsid w:val="00C03E4A"/>
    <w:rsid w:val="00C072EE"/>
    <w:rsid w:val="00C2361C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90935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31AE"/>
    <w:rsid w:val="00D02F71"/>
    <w:rsid w:val="00D0352D"/>
    <w:rsid w:val="00D042D6"/>
    <w:rsid w:val="00D059B5"/>
    <w:rsid w:val="00D07C1A"/>
    <w:rsid w:val="00D10BE4"/>
    <w:rsid w:val="00D21CAD"/>
    <w:rsid w:val="00D342EA"/>
    <w:rsid w:val="00D4472A"/>
    <w:rsid w:val="00D52F36"/>
    <w:rsid w:val="00D55C6A"/>
    <w:rsid w:val="00D60BF0"/>
    <w:rsid w:val="00D62D24"/>
    <w:rsid w:val="00D804E5"/>
    <w:rsid w:val="00D80546"/>
    <w:rsid w:val="00D84BA8"/>
    <w:rsid w:val="00D87A19"/>
    <w:rsid w:val="00D925F8"/>
    <w:rsid w:val="00D96E66"/>
    <w:rsid w:val="00D976CC"/>
    <w:rsid w:val="00DA1850"/>
    <w:rsid w:val="00DB1E26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643A"/>
    <w:rsid w:val="00E5045D"/>
    <w:rsid w:val="00E57A3B"/>
    <w:rsid w:val="00E62DC3"/>
    <w:rsid w:val="00E80B22"/>
    <w:rsid w:val="00E86165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5997"/>
    <w:rsid w:val="00F20775"/>
    <w:rsid w:val="00F23EDA"/>
    <w:rsid w:val="00F24187"/>
    <w:rsid w:val="00F272C1"/>
    <w:rsid w:val="00F313C9"/>
    <w:rsid w:val="00F333F5"/>
    <w:rsid w:val="00F4150A"/>
    <w:rsid w:val="00F419AF"/>
    <w:rsid w:val="00F42E89"/>
    <w:rsid w:val="00F70E76"/>
    <w:rsid w:val="00F72F3D"/>
    <w:rsid w:val="00F93BB7"/>
    <w:rsid w:val="00FA03A6"/>
    <w:rsid w:val="00FA77C7"/>
    <w:rsid w:val="00FB1514"/>
    <w:rsid w:val="00FB427E"/>
    <w:rsid w:val="00FC317A"/>
    <w:rsid w:val="00FD5F1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456A3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entalhealth.org.nz/helpline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healthpoint.co.nz/mental-health-addictions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rfi.govt.nz/safeguard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rfi.govt.nz/chinese-traditional/legal-support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wellbeingsupport.health.nz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Calibri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CRFIWEBSITE-145050222-115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https://azurediagovt.sharepoint.com/sites/EXT-CommunityResiliencetoForeignInterferencewebsite_MEC/_layouts/15/DocIdRedir.aspx?ID=CRFIWEBSITE-145050222-115</Url>
      <Description>CRFIWEBSITE-145050222-115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53083F-B1AC-4CCD-B19A-0198649035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7049AC-0766-4BEC-BF7E-E5E37E67CFF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2F4373A-410F-4803-B12C-3C35413480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8cdbf8-4243-4362-8765-2acd0e03065b"/>
    <ds:schemaRef ds:uri="a10512c4-996e-4be6-aaff-7d100716b8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8A1092-3C1F-4987-BA74-4DCA561DEC57}">
  <ds:schemaRefs>
    <ds:schemaRef ds:uri="http://schemas.microsoft.com/office/2006/metadata/properties"/>
    <ds:schemaRef ds:uri="http://schemas.microsoft.com/office/infopath/2007/PartnerControls"/>
    <ds:schemaRef ds:uri="c78cdbf8-4243-4362-8765-2acd0e03065b"/>
    <ds:schemaRef ds:uri="a10512c4-996e-4be6-aaff-7d100716b881"/>
  </ds:schemaRefs>
</ds:datastoreItem>
</file>

<file path=customXml/itemProps5.xml><?xml version="1.0" encoding="utf-8"?>
<ds:datastoreItem xmlns:ds="http://schemas.openxmlformats.org/officeDocument/2006/customXml" ds:itemID="{2EFDAECE-0731-41AF-BD16-B0C2072584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1142</Characters>
  <Application>Microsoft Office Word</Application>
  <DocSecurity>2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2026-08-28T01:40:00Z</dcterms:created>
  <dcterms:modified xsi:type="dcterms:W3CDTF">2026-08-28T02:37:00Z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f84a613f-ed23-4ebb-96a3-4135106e5868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822600</vt:r8>
  </property>
</Properties>
</file>