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bidi/>
        <w:ind w:left="0"/>
        <w:rPr>
          <w:rFonts w:ascii="Acumin Pro" w:hAnsi="Acumin Pro" w:cs="Acumin Pro"/>
          <w:color w:val="391335"/>
        </w:rPr>
      </w:pPr>
      <w:r>
        <w:rPr>
          <w:rFonts w:ascii="Acumin Pro" w:hAnsi="Acumin Pro" w:cs="Acumin Pro"/>
          <w:color w:val="391335"/>
          <w:rtl/>
        </w:rPr>
        <w:t>أمثلة على التدخل الأجنبي الذي يؤثر على منظمات المجتمع</w:t>
      </w:r>
    </w:p>
    <w:p w14:paraId="6C4EBE2D"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تلعب منظمات المجتمع دورًا حيويًا في دعم وتشكيل المجتمعات، والتأثير على عملية صنع القرار، وربط المجموعات المتنوعة. </w:t>
      </w:r>
    </w:p>
    <w:p w14:paraId="23E2B2F2"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تجعل شبكات منظمات المجتمع الواسعة وذات العلاقات الموثوقة من هذه المنظمات جهات فعالة ورئيسية في قيادة المجتمع ومشاركته.</w:t>
      </w:r>
    </w:p>
    <w:p w14:paraId="4AF7A54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ويستهدف التدخل الأجنبي إحدى منظمات المجتمع من خلال</w:t>
      </w:r>
      <w:r w:rsidRPr="00440ADA">
        <w:rPr>
          <w:rFonts w:ascii="Acumin Pro" w:hAnsi="Acumin Pro" w:cs="Acumin Pro"/>
          <w:b/>
          <w:bCs/>
          <w:color w:val="231F20"/>
          <w:rtl/>
        </w:rPr>
        <w:t xml:space="preserve"> أعمال سرية أو قسرية أو خادعة أو فاسدة </w:t>
      </w:r>
      <w:r>
        <w:rPr>
          <w:rFonts w:ascii="Acumin Pro" w:hAnsi="Acumin Pro" w:cs="Acumin Pro"/>
          <w:color w:val="231F20"/>
          <w:rtl/>
        </w:rPr>
        <w:t xml:space="preserve">يمكن أن تقوِّض استقلالية المنظمة، وبالتالي إضعاف ثقة المجتمع وتماسكه الاجتماعي. </w:t>
      </w:r>
    </w:p>
    <w:p w14:paraId="198CC447"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كما ويمكن أن يهدد ذلك سلامة وأمن وحرية التعبير والمشاركة لكل من المنظمة والمجتمع الأوسع. </w:t>
      </w:r>
    </w:p>
    <w:p w14:paraId="48529AB4" w14:textId="3F433D1B" w:rsidR="00414318" w:rsidRPr="00C22484" w:rsidRDefault="00414318" w:rsidP="00414318">
      <w:pPr>
        <w:pStyle w:val="BodyText"/>
        <w:bidi/>
        <w:spacing w:before="200" w:after="200" w:line="249" w:lineRule="auto"/>
        <w:rPr>
          <w:rStyle w:val="Hyperlink"/>
          <w:rFonts w:ascii="Acumin Pro" w:hAnsi="Acumin Pro" w:cs="Acumin Pro"/>
        </w:rPr>
      </w:pPr>
      <w:r w:rsidRPr="00440ADA">
        <w:rPr>
          <w:rFonts w:ascii="Acumin Pro" w:hAnsi="Acumin Pro" w:cs="Acumin Pro"/>
          <w:b/>
          <w:bCs/>
          <w:color w:val="231F20"/>
          <w:rtl/>
        </w:rPr>
        <w:t>تعرف على المزيد</w:t>
      </w:r>
      <w:r>
        <w:rPr>
          <w:rFonts w:ascii="Acumin Pro" w:hAnsi="Acumin Pro" w:cs="Acumin Pro"/>
          <w:color w:val="231F20"/>
          <w:rtl/>
        </w:rPr>
        <w:t xml:space="preserve"> حول </w:t>
      </w:r>
      <w:r w:rsidR="00C22484">
        <w:rPr>
          <w:rFonts w:ascii="Acumin Pro" w:hAnsi="Acumin Pro" w:cs="Acumin Pro"/>
          <w:rtl/>
        </w:rPr>
        <w:fldChar w:fldCharType="begin"/>
      </w:r>
      <w:r w:rsidR="00C22484">
        <w:rPr>
          <w:rFonts w:ascii="Acumin Pro" w:hAnsi="Acumin Pro" w:cs="Acumin Pro"/>
          <w:rtl/>
        </w:rPr>
        <w:instrText>HYPERLINK "https://www.crfi.govt.nz/safeguard/org-toolkit"</w:instrText>
      </w:r>
      <w:r w:rsidR="00C22484">
        <w:rPr>
          <w:rFonts w:ascii="Acumin Pro" w:hAnsi="Acumin Pro" w:cs="Acumin Pro"/>
          <w:rtl/>
        </w:rPr>
      </w:r>
      <w:r w:rsidR="00C22484">
        <w:rPr>
          <w:rFonts w:ascii="Acumin Pro" w:hAnsi="Acumin Pro" w:cs="Acumin Pro"/>
          <w:rtl/>
        </w:rPr>
        <w:fldChar w:fldCharType="separate"/>
      </w:r>
      <w:r w:rsidRPr="00C22484">
        <w:rPr>
          <w:rStyle w:val="Hyperlink"/>
          <w:rFonts w:ascii="Arial" w:hAnsi="Arial" w:cs="Arial" w:hint="cs"/>
          <w:rtl/>
        </w:rPr>
        <w:t>كيفية</w:t>
      </w:r>
      <w:r w:rsidRPr="00C22484">
        <w:rPr>
          <w:rStyle w:val="Hyperlink"/>
          <w:rFonts w:ascii="Acumin Pro" w:hAnsi="Acumin Pro" w:cs="Acumin Pro"/>
          <w:rtl/>
        </w:rPr>
        <w:t xml:space="preserve"> </w:t>
      </w:r>
      <w:r w:rsidRPr="00C22484">
        <w:rPr>
          <w:rStyle w:val="Hyperlink"/>
          <w:rFonts w:ascii="Arial" w:hAnsi="Arial" w:cs="Arial" w:hint="cs"/>
          <w:rtl/>
        </w:rPr>
        <w:t>استهداف</w:t>
      </w:r>
      <w:r w:rsidRPr="00C22484">
        <w:rPr>
          <w:rStyle w:val="Hyperlink"/>
          <w:rFonts w:ascii="Acumin Pro" w:hAnsi="Acumin Pro" w:cs="Acumin Pro"/>
          <w:rtl/>
        </w:rPr>
        <w:t xml:space="preserve"> </w:t>
      </w:r>
      <w:r w:rsidRPr="00C22484">
        <w:rPr>
          <w:rStyle w:val="Hyperlink"/>
          <w:rFonts w:ascii="Arial" w:hAnsi="Arial" w:cs="Arial" w:hint="cs"/>
          <w:rtl/>
        </w:rPr>
        <w:t>الدول</w:t>
      </w:r>
      <w:r w:rsidRPr="00C22484">
        <w:rPr>
          <w:rStyle w:val="Hyperlink"/>
          <w:rFonts w:ascii="Acumin Pro" w:hAnsi="Acumin Pro" w:cs="Acumin Pro"/>
          <w:rtl/>
        </w:rPr>
        <w:t xml:space="preserve"> </w:t>
      </w:r>
      <w:r w:rsidRPr="00C22484">
        <w:rPr>
          <w:rStyle w:val="Hyperlink"/>
          <w:rFonts w:ascii="Arial" w:hAnsi="Arial" w:cs="Arial" w:hint="cs"/>
          <w:rtl/>
        </w:rPr>
        <w:t>الأجنبية</w:t>
      </w:r>
      <w:r w:rsidRPr="00C22484">
        <w:rPr>
          <w:rStyle w:val="Hyperlink"/>
          <w:rFonts w:ascii="Acumin Pro" w:hAnsi="Acumin Pro" w:cs="Acumin Pro"/>
          <w:rtl/>
        </w:rPr>
        <w:t xml:space="preserve"> </w:t>
      </w:r>
      <w:r w:rsidRPr="00C22484">
        <w:rPr>
          <w:rStyle w:val="Hyperlink"/>
          <w:rFonts w:ascii="Arial" w:hAnsi="Arial" w:cs="Arial" w:hint="cs"/>
          <w:rtl/>
        </w:rPr>
        <w:t>التي</w:t>
      </w:r>
      <w:r w:rsidRPr="00C22484">
        <w:rPr>
          <w:rStyle w:val="Hyperlink"/>
          <w:rFonts w:ascii="Acumin Pro" w:hAnsi="Acumin Pro" w:cs="Acumin Pro"/>
          <w:rtl/>
        </w:rPr>
        <w:t xml:space="preserve"> </w:t>
      </w:r>
      <w:r w:rsidRPr="00C22484">
        <w:rPr>
          <w:rStyle w:val="Hyperlink"/>
          <w:rFonts w:ascii="Arial" w:hAnsi="Arial" w:cs="Arial" w:hint="cs"/>
          <w:rtl/>
        </w:rPr>
        <w:t>تمارس</w:t>
      </w:r>
      <w:r w:rsidRPr="00C22484">
        <w:rPr>
          <w:rStyle w:val="Hyperlink"/>
          <w:rFonts w:ascii="Acumin Pro" w:hAnsi="Acumin Pro" w:cs="Acumin Pro"/>
          <w:rtl/>
        </w:rPr>
        <w:t xml:space="preserve"> </w:t>
      </w:r>
      <w:r w:rsidRPr="00C22484">
        <w:rPr>
          <w:rStyle w:val="Hyperlink"/>
          <w:rFonts w:ascii="Arial" w:hAnsi="Arial" w:cs="Arial" w:hint="cs"/>
          <w:rtl/>
        </w:rPr>
        <w:t>التدخل</w:t>
      </w:r>
      <w:r w:rsidRPr="00C22484">
        <w:rPr>
          <w:rStyle w:val="Hyperlink"/>
          <w:rFonts w:ascii="Acumin Pro" w:hAnsi="Acumin Pro" w:cs="Acumin Pro"/>
          <w:rtl/>
        </w:rPr>
        <w:t xml:space="preserve"> </w:t>
      </w:r>
      <w:r w:rsidRPr="00C22484">
        <w:rPr>
          <w:rStyle w:val="Hyperlink"/>
          <w:rFonts w:ascii="Arial" w:hAnsi="Arial" w:cs="Arial" w:hint="cs"/>
          <w:rtl/>
        </w:rPr>
        <w:t>الأجنبي</w:t>
      </w:r>
      <w:r w:rsidRPr="00C22484">
        <w:rPr>
          <w:rStyle w:val="Hyperlink"/>
          <w:rFonts w:ascii="Acumin Pro" w:hAnsi="Acumin Pro" w:cs="Acumin Pro"/>
          <w:rtl/>
        </w:rPr>
        <w:t xml:space="preserve"> </w:t>
      </w:r>
      <w:r w:rsidRPr="00C22484">
        <w:rPr>
          <w:rStyle w:val="Hyperlink"/>
          <w:rFonts w:ascii="Arial" w:hAnsi="Arial" w:cs="Arial" w:hint="cs"/>
          <w:rtl/>
        </w:rPr>
        <w:t>لمنظمات</w:t>
      </w:r>
      <w:r w:rsidRPr="00C22484">
        <w:rPr>
          <w:rStyle w:val="Hyperlink"/>
          <w:rFonts w:ascii="Acumin Pro" w:hAnsi="Acumin Pro" w:cs="Acumin Pro"/>
          <w:rtl/>
        </w:rPr>
        <w:t xml:space="preserve"> </w:t>
      </w:r>
      <w:r w:rsidRPr="00C22484">
        <w:rPr>
          <w:rStyle w:val="Hyperlink"/>
          <w:rFonts w:ascii="Arial" w:hAnsi="Arial" w:cs="Arial" w:hint="cs"/>
          <w:rtl/>
        </w:rPr>
        <w:t>المجتمع</w:t>
      </w:r>
      <w:r w:rsidRPr="00C22484">
        <w:rPr>
          <w:rStyle w:val="Hyperlink"/>
          <w:rFonts w:ascii="Acumin Pro" w:hAnsi="Acumin Pro" w:cs="Acumin Pro"/>
          <w:rtl/>
        </w:rPr>
        <w:t xml:space="preserve"> </w:t>
      </w:r>
      <w:r w:rsidRPr="00C22484">
        <w:rPr>
          <w:rStyle w:val="Hyperlink"/>
          <w:rFonts w:ascii="Arial" w:hAnsi="Arial" w:cs="Arial" w:hint="cs"/>
          <w:rtl/>
        </w:rPr>
        <w:t>في</w:t>
      </w:r>
      <w:r w:rsidRPr="00C22484">
        <w:rPr>
          <w:rStyle w:val="Hyperlink"/>
          <w:rFonts w:ascii="Acumin Pro" w:hAnsi="Acumin Pro" w:cs="Acumin Pro"/>
          <w:rtl/>
        </w:rPr>
        <w:t xml:space="preserve"> </w:t>
      </w:r>
      <w:r w:rsidRPr="00C22484">
        <w:rPr>
          <w:rStyle w:val="Hyperlink"/>
          <w:rFonts w:ascii="Arial" w:hAnsi="Arial" w:cs="Arial" w:hint="cs"/>
          <w:rtl/>
        </w:rPr>
        <w:t>نيوزيلندا</w:t>
      </w:r>
      <w:r w:rsidRPr="00C22484">
        <w:rPr>
          <w:rStyle w:val="Hyperlink"/>
          <w:rFonts w:ascii="Acumin Pro" w:hAnsi="Acumin Pro" w:cs="Acumin Pro"/>
          <w:rtl/>
        </w:rPr>
        <w:t xml:space="preserve"> </w:t>
      </w:r>
      <w:r w:rsidRPr="00C22484">
        <w:rPr>
          <w:rStyle w:val="Hyperlink"/>
          <w:rFonts w:ascii="Arial" w:hAnsi="Arial" w:cs="Arial" w:hint="cs"/>
          <w:rtl/>
        </w:rPr>
        <w:t>وأساليب</w:t>
      </w:r>
      <w:r w:rsidRPr="00C22484">
        <w:rPr>
          <w:rStyle w:val="Hyperlink"/>
          <w:rFonts w:ascii="Acumin Pro" w:hAnsi="Acumin Pro" w:cs="Acumin Pro"/>
          <w:rtl/>
        </w:rPr>
        <w:t xml:space="preserve"> </w:t>
      </w:r>
      <w:r w:rsidRPr="00C22484">
        <w:rPr>
          <w:rStyle w:val="Hyperlink"/>
          <w:rFonts w:ascii="Arial" w:hAnsi="Arial" w:cs="Arial" w:hint="cs"/>
          <w:rtl/>
        </w:rPr>
        <w:t>الحماية</w:t>
      </w:r>
      <w:r w:rsidRPr="00C22484">
        <w:rPr>
          <w:rStyle w:val="Hyperlink"/>
          <w:rFonts w:ascii="Acumin Pro" w:hAnsi="Acumin Pro" w:cs="Acumin Pro"/>
          <w:rtl/>
        </w:rPr>
        <w:t xml:space="preserve"> </w:t>
      </w:r>
      <w:r w:rsidRPr="00C22484">
        <w:rPr>
          <w:rStyle w:val="Hyperlink"/>
          <w:rFonts w:ascii="Arial" w:hAnsi="Arial" w:cs="Arial" w:hint="cs"/>
          <w:rtl/>
        </w:rPr>
        <w:t>تجاه</w:t>
      </w:r>
      <w:r w:rsidRPr="00C22484">
        <w:rPr>
          <w:rStyle w:val="Hyperlink"/>
          <w:rFonts w:ascii="Acumin Pro" w:hAnsi="Acumin Pro" w:cs="Acumin Pro"/>
          <w:rtl/>
        </w:rPr>
        <w:t xml:space="preserve"> </w:t>
      </w:r>
      <w:r w:rsidRPr="00C22484">
        <w:rPr>
          <w:rStyle w:val="Hyperlink"/>
          <w:rFonts w:ascii="Arial" w:hAnsi="Arial" w:cs="Arial" w:hint="cs"/>
          <w:rtl/>
        </w:rPr>
        <w:t>ذلك</w:t>
      </w:r>
      <w:r w:rsidRPr="00C22484">
        <w:rPr>
          <w:rStyle w:val="Hyperlink"/>
          <w:rFonts w:ascii="Acumin Pro" w:hAnsi="Acumin Pro" w:cs="Acumin Pro"/>
          <w:rtl/>
        </w:rPr>
        <w:t xml:space="preserve">. </w:t>
      </w:r>
    </w:p>
    <w:p w14:paraId="5E5EB8DB" w14:textId="5D54C579" w:rsidR="00414318" w:rsidRPr="00440ADA" w:rsidRDefault="00C22484" w:rsidP="00414318">
      <w:pPr>
        <w:pStyle w:val="BodyText"/>
        <w:bidi/>
        <w:spacing w:before="360"/>
        <w:rPr>
          <w:rFonts w:ascii="Acumin Pro" w:hAnsi="Acumin Pro" w:cs="Acumin Pro"/>
          <w:b/>
          <w:color w:val="231F20"/>
          <w:spacing w:val="4"/>
        </w:rPr>
      </w:pPr>
      <w:r>
        <w:rPr>
          <w:rFonts w:ascii="Acumin Pro" w:hAnsi="Acumin Pro" w:cs="Acumin Pro"/>
          <w:rtl/>
        </w:rPr>
        <w:fldChar w:fldCharType="end"/>
      </w:r>
      <w:r w:rsidR="00414318">
        <w:rPr>
          <w:rFonts w:ascii="Acumin Pro" w:hAnsi="Acumin Pro" w:cs="Acumin Pro"/>
          <w:b/>
          <w:bCs/>
          <w:color w:val="231F20"/>
          <w:spacing w:val="4"/>
          <w:rtl/>
        </w:rPr>
        <w:t>أمثلة على التدخل الأجنبي الذي يؤثر على منظمات المجتمع</w:t>
      </w:r>
    </w:p>
    <w:p w14:paraId="5606CE9F" w14:textId="5C1056E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فيما يلي ثلاثة أمثلة على كيفية تأثير التدخل الأجنبي على منظمات المجتمع. ويُشار بـ "الدولة الأجنبية" في هذه الأمثلة إلى أية دولة غير نيوزيلندا. </w:t>
      </w:r>
    </w:p>
    <w:p w14:paraId="40D5D442" w14:textId="0829A47A" w:rsidR="00414318" w:rsidRPr="00616288" w:rsidRDefault="00414318" w:rsidP="00414318">
      <w:pPr>
        <w:pStyle w:val="BodyText"/>
        <w:bidi/>
        <w:spacing w:before="200" w:after="200" w:line="249" w:lineRule="auto"/>
        <w:rPr>
          <w:rStyle w:val="Hyperlink"/>
          <w:rFonts w:ascii="Acumin Pro" w:hAnsi="Acumin Pro" w:cs="Acumin Pro"/>
        </w:rPr>
      </w:pPr>
      <w:r>
        <w:rPr>
          <w:rFonts w:ascii="Acumin Pro" w:hAnsi="Acumin Pro" w:cs="Acumin Pro"/>
          <w:color w:val="231F20"/>
          <w:rtl/>
        </w:rPr>
        <w:t>تستند هذه الأمثلة إلى رؤى شاركتها منظمة "نيوزيلندا متعددة الثقافات - الاتحاد النيوزيلندي لمجالس الثقافات المتعددة " مع وزارة الجاليات العرقية. ونود أن نشكرهم على مساهمتهم القيمة في هذا المورد وكذلك في مورد '</w:t>
      </w:r>
      <w:r w:rsidR="00616288">
        <w:rPr>
          <w:rFonts w:ascii="Acumin Pro" w:hAnsi="Acumin Pro" w:cs="Acumin Pro"/>
          <w:rtl/>
        </w:rPr>
        <w:fldChar w:fldCharType="begin"/>
      </w:r>
      <w:r w:rsidR="00616288">
        <w:rPr>
          <w:rFonts w:ascii="Acumin Pro" w:hAnsi="Acumin Pro" w:cs="Acumin Pro"/>
          <w:rtl/>
        </w:rPr>
        <w:instrText>HYPERLINK "https://www.crfi.govt.nz/safeguard/org-toolkit"</w:instrText>
      </w:r>
      <w:r w:rsidR="00616288">
        <w:rPr>
          <w:rFonts w:ascii="Acumin Pro" w:hAnsi="Acumin Pro" w:cs="Acumin Pro"/>
          <w:rtl/>
        </w:rPr>
      </w:r>
      <w:r w:rsidR="00616288">
        <w:rPr>
          <w:rFonts w:ascii="Acumin Pro" w:hAnsi="Acumin Pro" w:cs="Acumin Pro"/>
          <w:rtl/>
        </w:rPr>
        <w:fldChar w:fldCharType="separate"/>
      </w:r>
      <w:r w:rsidRPr="00616288">
        <w:rPr>
          <w:rStyle w:val="Hyperlink"/>
          <w:rFonts w:ascii="Arial" w:hAnsi="Arial" w:cs="Arial" w:hint="cs"/>
          <w:rtl/>
        </w:rPr>
        <w:t>حماية</w:t>
      </w:r>
      <w:r w:rsidRPr="00616288">
        <w:rPr>
          <w:rStyle w:val="Hyperlink"/>
          <w:rFonts w:ascii="Acumin Pro" w:hAnsi="Acumin Pro" w:cs="Acumin Pro"/>
          <w:rtl/>
        </w:rPr>
        <w:t xml:space="preserve"> </w:t>
      </w:r>
      <w:r w:rsidRPr="00616288">
        <w:rPr>
          <w:rStyle w:val="Hyperlink"/>
          <w:rFonts w:ascii="Arial" w:hAnsi="Arial" w:cs="Arial" w:hint="cs"/>
          <w:rtl/>
        </w:rPr>
        <w:t>منظمتك</w:t>
      </w:r>
      <w:r w:rsidRPr="00616288">
        <w:rPr>
          <w:rStyle w:val="Hyperlink"/>
          <w:rFonts w:ascii="Acumin Pro" w:hAnsi="Acumin Pro" w:cs="Acumin Pro"/>
          <w:rtl/>
        </w:rPr>
        <w:t xml:space="preserve"> </w:t>
      </w:r>
      <w:r w:rsidRPr="00616288">
        <w:rPr>
          <w:rStyle w:val="Hyperlink"/>
          <w:rFonts w:ascii="Arial" w:hAnsi="Arial" w:cs="Arial" w:hint="cs"/>
          <w:rtl/>
        </w:rPr>
        <w:t>الاجتماعية</w:t>
      </w:r>
      <w:r w:rsidRPr="00616288">
        <w:rPr>
          <w:rStyle w:val="Hyperlink"/>
          <w:rFonts w:ascii="Acumin Pro" w:hAnsi="Acumin Pro" w:cs="Acumin Pro"/>
          <w:rtl/>
        </w:rPr>
        <w:t xml:space="preserve"> </w:t>
      </w:r>
      <w:r w:rsidRPr="00616288">
        <w:rPr>
          <w:rStyle w:val="Hyperlink"/>
          <w:rFonts w:ascii="Arial" w:hAnsi="Arial" w:cs="Arial" w:hint="cs"/>
          <w:rtl/>
        </w:rPr>
        <w:t>من</w:t>
      </w:r>
      <w:r w:rsidRPr="00616288">
        <w:rPr>
          <w:rStyle w:val="Hyperlink"/>
          <w:rFonts w:ascii="Acumin Pro" w:hAnsi="Acumin Pro" w:cs="Acumin Pro"/>
          <w:rtl/>
        </w:rPr>
        <w:t xml:space="preserve"> </w:t>
      </w:r>
      <w:r w:rsidRPr="00616288">
        <w:rPr>
          <w:rStyle w:val="Hyperlink"/>
          <w:rFonts w:ascii="Arial" w:hAnsi="Arial" w:cs="Arial" w:hint="cs"/>
          <w:rtl/>
        </w:rPr>
        <w:t>التدخل</w:t>
      </w:r>
      <w:r w:rsidRPr="00616288">
        <w:rPr>
          <w:rStyle w:val="Hyperlink"/>
          <w:rFonts w:ascii="Acumin Pro" w:hAnsi="Acumin Pro" w:cs="Acumin Pro"/>
          <w:rtl/>
        </w:rPr>
        <w:t xml:space="preserve"> </w:t>
      </w:r>
      <w:r w:rsidRPr="00616288">
        <w:rPr>
          <w:rStyle w:val="Hyperlink"/>
          <w:rFonts w:ascii="Arial" w:hAnsi="Arial" w:cs="Arial" w:hint="cs"/>
          <w:rtl/>
        </w:rPr>
        <w:t>الأجنبي</w:t>
      </w:r>
      <w:r w:rsidRPr="00616288">
        <w:rPr>
          <w:rStyle w:val="Hyperlink"/>
          <w:rFonts w:ascii="Acumin Pro" w:hAnsi="Acumin Pro" w:cs="Acumin Pro"/>
          <w:rtl/>
        </w:rPr>
        <w:t>'.</w:t>
      </w:r>
    </w:p>
    <w:p w14:paraId="42ED0BB8" w14:textId="6E1F2783" w:rsidR="00414318" w:rsidRPr="00440ADA" w:rsidRDefault="00616288" w:rsidP="00414318">
      <w:pPr>
        <w:pStyle w:val="BodyText"/>
        <w:spacing w:before="200" w:after="200" w:line="249" w:lineRule="auto"/>
        <w:rPr>
          <w:rFonts w:ascii="Acumin Pro" w:hAnsi="Acumin Pro" w:cs="Acumin Pro"/>
          <w:color w:val="231F20"/>
        </w:rPr>
      </w:pPr>
      <w:r>
        <w:rPr>
          <w:rFonts w:ascii="Acumin Pro" w:hAnsi="Acumin Pro" w:cs="Acumin Pro"/>
          <w:rtl/>
        </w:rPr>
        <w:fldChar w:fldCharType="end"/>
      </w: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rPr>
      </w:pPr>
      <w:r>
        <w:rPr>
          <w:rFonts w:ascii="Acumin Pro" w:hAnsi="Acumin Pro" w:cs="Acumin Pro"/>
          <w:color w:val="231F20"/>
          <w:rtl/>
        </w:rPr>
        <w:t>الأمثلة التالية الذكر هي سيناريوهات افتراضية توضح الأنشطة التي يمكن اعتبارها تدخلاً أجنبياً بموجب قانون الجرائم لعام 1961.</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b/>
          <w:bCs/>
          <w:color w:val="C00000"/>
        </w:rPr>
      </w:pPr>
      <w:r>
        <w:rPr>
          <w:rFonts w:ascii="Acumin Pro" w:hAnsi="Acumin Pro" w:cs="Acumin Pro"/>
          <w:b/>
          <w:bCs/>
          <w:color w:val="C00000"/>
          <w:rtl/>
        </w:rPr>
        <w:t>هذه معلومات عامة. وذلك من أجل أن نحيطك علماً بها فقط وليست مشورة قانونية. للحصول على استشارة قانونية محددة، تحدَّثْ إلى محامٍ مؤهل.</w:t>
      </w:r>
    </w:p>
    <w:p w14:paraId="1BB5D2F4" w14:textId="663CBB5F"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125F9E1" w14:textId="0914F9BB" w:rsidR="00414318" w:rsidRPr="00440ADA" w:rsidRDefault="00414318" w:rsidP="00414318">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المثال 1: أعضاء مجلس الإدارة المنتخبون حديثا يمثلون دولة أجنبية</w:t>
      </w:r>
    </w:p>
    <w:p w14:paraId="322BCF25" w14:textId="7B23B2DD" w:rsidR="00414318" w:rsidRPr="00440ADA" w:rsidRDefault="00414318" w:rsidP="00414318">
      <w:pPr>
        <w:pStyle w:val="BodyText"/>
        <w:bidi/>
        <w:spacing w:before="360"/>
        <w:rPr>
          <w:rFonts w:ascii="Acumin Pro" w:hAnsi="Acumin Pro" w:cs="Acumin Pro"/>
          <w:b/>
          <w:color w:val="231F20"/>
          <w:spacing w:val="4"/>
        </w:rPr>
      </w:pPr>
      <w:r>
        <w:rPr>
          <w:rFonts w:ascii="Acumin Pro" w:hAnsi="Acumin Pro" w:cs="Acumin Pro"/>
          <w:b/>
          <w:bCs/>
          <w:color w:val="231F20"/>
          <w:spacing w:val="4"/>
          <w:rtl/>
        </w:rPr>
        <w:t>ماذا حدث</w:t>
      </w:r>
    </w:p>
    <w:p w14:paraId="03CE0D92" w14:textId="2928B1FA"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تُجري إحدى منظمات المجتمع انتخابات لمجلس الإدارة كل عامين. تم انتخاب عضوين جديدين من بعد حملات انتخابية وتواصلات مع ذلك المجتمع.</w:t>
      </w:r>
    </w:p>
    <w:p w14:paraId="12EB499F"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بعد انتخابهما، عمل هذان العضوان كمُمَثلَين لحكومة بلدهما الأصلي. وتصرفا حسب توجيهات حكومة الدولة الأجنبية، وتم إخفاء هذه الصلة عمداً عن المنظمة المذكورة.</w:t>
      </w:r>
    </w:p>
    <w:p w14:paraId="67741959"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حاول العضوان عمدا قمع بعض قضايا المجتمع التي تتعارض مع مصالح الدولة الأجنبية. وقدما أفعالهما كقرارات تنظيمية اعتيادية، لكنهما كانا بالحقيقة يحاولان بشكل خادع تعزيز مصالح الحكومة الأجنبية. كما ضغطا على أعضاء آخرين في مجلس الإدارة من الذين اختلفوا مع آرائهما، وروجا لآراء تتتوافق مع الدولة الأجنبية.</w:t>
      </w:r>
    </w:p>
    <w:p w14:paraId="6BFD5B33" w14:textId="77777777"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حين أخبرهما أعضاء مجلس الإدارة الآخرون بأنهم يعكسون آراء الناس في ذلك المجتمع، قام العضوان بتحديهم، متسائلين "من يكون هؤلاء؟" وطالبا بمعلومات شخصية خاصة عن أعضاء المجتمع المعنيين. وبسبب الشكوك في كون العضوين الجدد ممثلين لدولة أجنبية، لم يقدم أعضاء المجلس الآخرون هذه المعلومات لهما.</w:t>
      </w:r>
    </w:p>
    <w:p w14:paraId="3440CC0F" w14:textId="71A094A2" w:rsidR="00414318" w:rsidRPr="00440ADA" w:rsidRDefault="00414318" w:rsidP="00414318">
      <w:pPr>
        <w:pStyle w:val="BodyText"/>
        <w:bidi/>
        <w:spacing w:before="200" w:after="200" w:line="249" w:lineRule="auto"/>
        <w:rPr>
          <w:rFonts w:ascii="Acumin Pro" w:hAnsi="Acumin Pro" w:cs="Acumin Pro"/>
          <w:color w:val="231F20"/>
        </w:rPr>
      </w:pPr>
      <w:r>
        <w:rPr>
          <w:rFonts w:ascii="Acumin Pro" w:hAnsi="Acumin Pro" w:cs="Acumin Pro"/>
          <w:color w:val="231F20"/>
          <w:rtl/>
        </w:rPr>
        <w:t>اشتبهت المنظمة في تقديم العضوين الجدد تقارير لدولة أجنبية بعد أن تلقى أعضاء آخرون في مجلس الإدارة تهديدات مجهولة المصدر على وسائل التواصل الاجتماعي عقب مناقشات حول قضايا مثيرة للجدل في اجتماعات مجلس الإدارة. إذ لم تكن هذه الاجتماعات مفتوحة للجمهور أو أفراد المجتمع، ولم يتم إتاحة المعلومات التي نوقشت فيها للعامة.</w:t>
      </w:r>
    </w:p>
    <w:p w14:paraId="4132559E" w14:textId="77777777" w:rsidR="00414318" w:rsidRPr="00440ADA" w:rsidRDefault="00414318" w:rsidP="00414318">
      <w:pPr>
        <w:pStyle w:val="BodyText"/>
        <w:spacing w:before="200" w:after="200" w:line="249" w:lineRule="auto"/>
        <w:rPr>
          <w:rFonts w:ascii="Acumin Pro" w:hAnsi="Acumin Pro" w:cs="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ما الذي جعل من هذا الأمر تدخل أجنبي؟</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استخدمت دولة أجنبية مُمثلين لها للتدخل سراً في اتخاذ قرارات داخلية للمنظمة وقمع الآراء التي تتعارض مع مصالح الدولة الأجنبية المعنية.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إن المحاولات المتعمدة لقمع الآراء تقوض حرية التعبير لدى ذلك المجتمع.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قد يؤثر طلب الحصول على المعلومات الشخصية أيضاً على سلامة أفراد المجتمع.</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sidRPr="002667D4">
        <w:rPr>
          <w:rFonts w:ascii="Acumin Pro" w:hAnsi="Acumin Pro" w:cs="Acumin Pro"/>
          <w:rtl/>
        </w:rPr>
        <w:t>"مُمثلو الدولة الأجنبية</w:t>
      </w:r>
      <w:r w:rsidRPr="002667D4">
        <w:rPr>
          <w:rFonts w:ascii="Acumin Pro" w:hAnsi="Acumin Pro" w:cs="Acumin Pro"/>
          <w:i/>
          <w:iCs/>
          <w:rtl/>
        </w:rPr>
        <w:t>"</w:t>
      </w:r>
      <w:r w:rsidRPr="002667D4">
        <w:rPr>
          <w:rFonts w:ascii="Acumin Pro" w:hAnsi="Acumin Pro" w:cs="Acumin Pro"/>
          <w:rtl/>
        </w:rPr>
        <w:t xml:space="preserve"> هم أفراد أو مجموعات، غالبا ما يقيمون داخل نيوزيلندا، ويعملون نيابة عن تلك الدولة للقيام بأنشطة تثير المخاوف الأمنية.</w:t>
      </w:r>
    </w:p>
    <w:p w14:paraId="23D512C2" w14:textId="77777777" w:rsidR="00414318" w:rsidRPr="00440ADA" w:rsidRDefault="00414318" w:rsidP="00414318">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4348700C" w14:textId="5DC72F29"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مثال 2: محاولات للتحكم في من يمكنه المشاركة في المناسبات الاجتماعية</w:t>
      </w:r>
    </w:p>
    <w:p w14:paraId="305D7D54" w14:textId="77777777"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ماذا حدث</w:t>
      </w:r>
    </w:p>
    <w:p w14:paraId="16686FE2"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كانت إحدى منظمات المجتمع تقوم بتنظيم مهرجانها الثقافي السنوي للاحتفال بالتراث والهوية وتاريخ المجتمع في نيوزيلندا.</w:t>
      </w:r>
    </w:p>
    <w:p w14:paraId="3F98E1A8"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قام شخص معروف على نطاق واسع بتمثيل حكومة أجنبية بالضغط على منظمي تلك المناسبة لاستبعاد أفراد معينين من ذلك المجتمع لكون آرائهم "متعارضة مع مصالح الدولة".</w:t>
      </w:r>
    </w:p>
    <w:p w14:paraId="6715B87B"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وحذر الشخص من أنه إذا لم يمتثل المنظمون لطلبه، فسوف يتواصل مع قادة المجتمع المؤثرين لانتقاد تلك المنظمة علنًا، ونشر رسائل سلبية ضدها، وتقويض مكانة المنظمة ومصداقيتها داخل المجتمع. </w:t>
      </w:r>
    </w:p>
    <w:p w14:paraId="47532757"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والدولة الأجنبية تعلم بأن ذلك سيؤثر سلبا على قدرة المنظمة من الحصول على تمويل مجتمعي من الهيئات الحكومية النيوزيلندية ومنظمات التمويل الأخرى.</w:t>
      </w:r>
    </w:p>
    <w:p w14:paraId="6BB3A0CE" w14:textId="5C191A95"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وقد أدركت المنظمة أن هذه التهديدات تُستخدم لإجبارهم على التصرف بشكل يناقض قيمهم الشاملة وللتدخل في صنع قراراتهم. رفضت المنظمة استبعاد الأشخاص المعنيين، ولكنها كانت قلقة بشأن الضرر المحتمل لسمعتها.</w:t>
      </w:r>
    </w:p>
    <w:p w14:paraId="1EEA7E2F" w14:textId="77777777" w:rsidR="00440ADA" w:rsidRPr="00440ADA" w:rsidRDefault="00440ADA" w:rsidP="00440ADA">
      <w:pPr>
        <w:pStyle w:val="BodyText"/>
        <w:spacing w:before="200" w:after="200" w:line="249" w:lineRule="auto"/>
        <w:rPr>
          <w:rFonts w:ascii="Acumin Pro" w:hAnsi="Acumin Pro" w:cs="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ما الذي جعل من هذا الأمر تدخل أجنبي؟</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 تهدف دولة أجنبية إلى السيطرة على مشاركة أحد المجتمعات باستخدام الإكراه والتهديدات المتعلقة بالسمعة لفرض قرارات تتعارض مع قيم المنظمة الشاملة.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تدخلت الدولة الأجنبية في شؤون واحدة من منظمات المجتمع لتحقيق أهدافها الخاصة، ومنع تهديدها بالأعمال الانتقامية هذه المنظمة من المشاركة بشكل كامل في المجتمع النيوزيلندي.</w:t>
      </w:r>
    </w:p>
    <w:p w14:paraId="71CF7E21" w14:textId="77777777" w:rsidR="00440ADA" w:rsidRPr="00440ADA" w:rsidRDefault="00440ADA" w:rsidP="00440ADA">
      <w:pPr>
        <w:pStyle w:val="BodyText"/>
        <w:spacing w:before="200" w:after="200" w:line="249" w:lineRule="auto"/>
        <w:rPr>
          <w:rFonts w:ascii="Acumin Pro" w:hAnsi="Acumin Pro" w:cs="Acumin Pro"/>
          <w:color w:val="231F20"/>
        </w:rPr>
      </w:pPr>
      <w:r w:rsidRPr="00440ADA">
        <w:rPr>
          <w:rFonts w:ascii="Acumin Pro" w:hAnsi="Acumin Pro" w:cs="Acumin Pro"/>
          <w:color w:val="231F20"/>
        </w:rPr>
        <w:br w:type="page"/>
      </w:r>
    </w:p>
    <w:p w14:paraId="3C32DA75" w14:textId="774873E2" w:rsidR="00440ADA" w:rsidRPr="00440ADA" w:rsidRDefault="00440ADA" w:rsidP="00440ADA">
      <w:pPr>
        <w:pStyle w:val="Heading2"/>
        <w:bidi/>
        <w:spacing w:before="360"/>
        <w:ind w:left="0"/>
        <w:rPr>
          <w:rFonts w:ascii="Acumin Pro" w:hAnsi="Acumin Pro" w:cs="Acumin Pro"/>
          <w:color w:val="391335"/>
          <w:spacing w:val="-2"/>
        </w:rPr>
      </w:pPr>
      <w:r>
        <w:rPr>
          <w:rFonts w:ascii="Acumin Pro" w:hAnsi="Acumin Pro" w:cs="Acumin Pro"/>
          <w:color w:val="391335"/>
          <w:spacing w:val="-2"/>
          <w:rtl/>
        </w:rPr>
        <w:lastRenderedPageBreak/>
        <w:t>المثال 3: التمويل والهدايا المستخدمة للوصول إلى المعلومات الشخصية لأعضاء المجتمع</w:t>
      </w:r>
    </w:p>
    <w:p w14:paraId="05F38D4E" w14:textId="77777777" w:rsidR="00440ADA" w:rsidRPr="00440ADA" w:rsidRDefault="00440ADA" w:rsidP="00440ADA">
      <w:pPr>
        <w:pStyle w:val="BodyText"/>
        <w:bidi/>
        <w:spacing w:before="360"/>
        <w:rPr>
          <w:rFonts w:ascii="Acumin Pro" w:hAnsi="Acumin Pro" w:cs="Acumin Pro"/>
          <w:b/>
          <w:color w:val="231F20"/>
          <w:spacing w:val="4"/>
        </w:rPr>
      </w:pPr>
      <w:r>
        <w:rPr>
          <w:rFonts w:ascii="Acumin Pro" w:hAnsi="Acumin Pro" w:cs="Acumin Pro"/>
          <w:b/>
          <w:bCs/>
          <w:color w:val="231F20"/>
          <w:spacing w:val="4"/>
          <w:rtl/>
        </w:rPr>
        <w:t>ماذا حدث</w:t>
      </w:r>
    </w:p>
    <w:p w14:paraId="68F9CB83"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بدأت منظمة مجتمعية جديدة في تعزيز مكانتها وتأثيرها داخل المجتمع الذي تنتمي إليه. </w:t>
      </w:r>
    </w:p>
    <w:p w14:paraId="52014B10"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تمت دعوتهم للقاء سفارة بلدهم الأصلي وقبلوا الدعوة. لقد شعروا بالسرور لتقدير عملهم، ورأوا أنها فرصة قيّمة لبناء علاقة إيجابية مع هذه السفارة.</w:t>
      </w:r>
    </w:p>
    <w:p w14:paraId="16A982ED"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وعُرض عليهم خلال الاجتماع دعم مالي مستمر للمنظمة وهدايا للأفراد من أعضائها. كما وعرضت عليهم السفارة دعماً عاماً لأنشطة المنظمة. وقد عبرت المنظمة الاجتماعية عن امتنانها لتقدير وتشجيع السفارة على عمل المنظمة. بمرور الوقت، أصبحت بعض أنشطة المنظمة تعتمد على الدعم المالي.</w:t>
      </w:r>
    </w:p>
    <w:p w14:paraId="001076F9" w14:textId="77777777"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وبعد ستة أشهر، طلبت السفارة معلومات شخصية خاصة عن أفراد المجتمع الذين عملت معهم المنظمة، ذاكرةً بأن المنظمة "تدين لهم بذلك" مقابل الدعم المقدم. </w:t>
      </w:r>
    </w:p>
    <w:p w14:paraId="4556C34F" w14:textId="634A09F6" w:rsidR="00440ADA" w:rsidRPr="00440ADA" w:rsidRDefault="00440ADA" w:rsidP="00440ADA">
      <w:pPr>
        <w:pStyle w:val="BodyText"/>
        <w:bidi/>
        <w:spacing w:before="200" w:after="200" w:line="249" w:lineRule="auto"/>
        <w:rPr>
          <w:rFonts w:ascii="Acumin Pro" w:hAnsi="Acumin Pro" w:cs="Acumin Pro"/>
          <w:color w:val="231F20"/>
        </w:rPr>
      </w:pPr>
      <w:r>
        <w:rPr>
          <w:rFonts w:ascii="Acumin Pro" w:hAnsi="Acumin Pro" w:cs="Acumin Pro"/>
          <w:color w:val="231F20"/>
          <w:rtl/>
        </w:rPr>
        <w:t>تم إجبار المنظمة وترهيبها على تقديم المعلومات الشخصية، لكنها رفضت ذلك. توقف دعم السفارة، مما أثر على البعض من أنشطة المنظمة.</w:t>
      </w:r>
    </w:p>
    <w:p w14:paraId="2C8F8644" w14:textId="77777777" w:rsidR="00440ADA" w:rsidRPr="00440ADA" w:rsidRDefault="00440ADA" w:rsidP="00440ADA">
      <w:pPr>
        <w:pStyle w:val="BodyText"/>
        <w:spacing w:before="200" w:after="200" w:line="249" w:lineRule="auto"/>
        <w:rPr>
          <w:rFonts w:ascii="Acumin Pro" w:hAnsi="Acumin Pro" w:cs="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rPr>
      </w:pPr>
      <w:r>
        <w:rPr>
          <w:rFonts w:ascii="Acumin Pro" w:hAnsi="Acumin Pro" w:cs="Acumin Pro"/>
          <w:b/>
          <w:bCs/>
          <w:rtl/>
        </w:rPr>
        <w:t>ما الذي جعل من هذا الأمر تدخل أجنبي؟</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rPr>
      </w:pPr>
      <w:r>
        <w:rPr>
          <w:rFonts w:ascii="Acumin Pro" w:hAnsi="Acumin Pro" w:cs="Acumin Pro"/>
          <w:rtl/>
        </w:rPr>
        <w:t xml:space="preserve">استخدمت دولة أجنبية الهدايا والتمويل عمداً بهدف الحصول على نفوذ على هذه المنظمة، ثم حاولت الوصول إلى معلومات شخصية حساسة عن أفراد المجتمع.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rPr>
      </w:pPr>
      <w:r>
        <w:rPr>
          <w:rFonts w:ascii="Acumin Pro" w:hAnsi="Acumin Pro" w:cs="Acumin Pro"/>
          <w:rtl/>
        </w:rPr>
        <w:t>كانت هذه محاولة قسرية لجمع المعلومات والتدخل في القرارات التنظيمية لأغراض تخدم المصالح الخاصة للدولة الأجنبية.</w:t>
      </w:r>
    </w:p>
    <w:p w14:paraId="769C2F16" w14:textId="60C7565A" w:rsidR="00440ADA" w:rsidRPr="00440ADA" w:rsidRDefault="00440ADA" w:rsidP="00440ADA">
      <w:pPr>
        <w:pStyle w:val="BodyText"/>
        <w:spacing w:before="200" w:after="200" w:line="249" w:lineRule="auto"/>
        <w:rPr>
          <w:rFonts w:ascii="Acumin Pro" w:hAnsi="Acumin Pro" w:cs="Acumin Pro"/>
          <w:color w:val="231F20"/>
        </w:rPr>
      </w:pPr>
    </w:p>
    <w:p w14:paraId="012A61CD" w14:textId="77777777" w:rsidR="00414318" w:rsidRPr="00414318" w:rsidRDefault="00414318" w:rsidP="00414318">
      <w:pPr>
        <w:pStyle w:val="BodyText"/>
        <w:spacing w:before="200" w:after="200" w:line="249" w:lineRule="auto"/>
        <w:rPr>
          <w:rFonts w:ascii="Acumin Pro" w:hAnsi="Acumin Pro" w:cs="Acumin Pro"/>
          <w:color w:val="231F20"/>
        </w:rPr>
      </w:pPr>
    </w:p>
    <w:sectPr w:rsidR="00414318" w:rsidRPr="00414318" w:rsidSect="007505DC">
      <w:headerReference w:type="default" r:id="rId8"/>
      <w:footerReference w:type="default" r:id="rId9"/>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3B8CC" w14:textId="77777777" w:rsidR="00254D19" w:rsidRPr="00440ADA" w:rsidRDefault="00254D19">
      <w:r w:rsidRPr="00440ADA">
        <w:separator/>
      </w:r>
    </w:p>
  </w:endnote>
  <w:endnote w:type="continuationSeparator" w:id="0">
    <w:p w14:paraId="0AF8E195" w14:textId="77777777" w:rsidR="00254D19" w:rsidRPr="00440ADA" w:rsidRDefault="00254D19">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0FFB7693" w:rsidR="00374C1D" w:rsidRPr="00440ADA" w:rsidRDefault="008111C3" w:rsidP="00374C1D">
    <w:pPr>
      <w:bidi/>
      <w:spacing w:before="22"/>
      <w:rPr>
        <w:rFonts w:ascii="Acumin Pro" w:hAnsi="Acumin Pro" w:cs="Acumin Pro"/>
        <w:b/>
        <w:sz w:val="20"/>
        <w:szCs w:val="20"/>
      </w:rPr>
    </w:pPr>
    <w:r>
      <w:rPr>
        <w:rFonts w:ascii="Acumin Pro" w:hAnsi="Acumin Pro" w:cs="Acumin Pro"/>
        <w:b/>
        <w:bCs/>
        <w:color w:val="391335"/>
        <w:sz w:val="20"/>
        <w:szCs w:val="20"/>
        <w:rtl/>
      </w:rPr>
      <w:t xml:space="preserve">أمثلة على التدخل الأجنبي الذي يؤثر على منظمات المجتمع </w:t>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r w:rsidR="00374C1D" w:rsidRPr="00440ADA">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3D3629">
          <w:rPr>
            <w:rFonts w:ascii="Acumin Pro" w:hAnsi="Acumin Pro" w:cs="Acumin Pro"/>
            <w:sz w:val="20"/>
            <w:szCs w:val="20"/>
          </w:rPr>
          <w:tab/>
        </w:r>
        <w:r w:rsidR="003D3629">
          <w:rPr>
            <w:rFonts w:ascii="Acumin Pro" w:hAnsi="Acumin Pro" w:cs="Acumin Pro"/>
            <w:sz w:val="20"/>
            <w:szCs w:val="20"/>
          </w:rPr>
          <w:tab/>
        </w:r>
        <w:r w:rsidR="003D3629">
          <w:rPr>
            <w:rFonts w:ascii="Acumin Pro" w:hAnsi="Acumin Pro" w:cs="Acumin Pro"/>
            <w:sz w:val="20"/>
            <w:szCs w:val="20"/>
          </w:rPr>
          <w:tab/>
        </w:r>
        <w:r w:rsidR="00374C1D" w:rsidRPr="00440ADA">
          <w:rPr>
            <w:rFonts w:ascii="Acumin Pro" w:hAnsi="Acumin Pro" w:cs="Acumin Pro"/>
            <w:sz w:val="20"/>
            <w:szCs w:val="20"/>
          </w:rPr>
          <w:fldChar w:fldCharType="begin"/>
        </w:r>
        <w:r w:rsidR="00374C1D" w:rsidRPr="00440ADA">
          <w:rPr>
            <w:rFonts w:ascii="Acumin Pro" w:hAnsi="Acumin Pro" w:cs="Acumin Pro"/>
            <w:sz w:val="20"/>
            <w:szCs w:val="20"/>
          </w:rPr>
          <w:instrText xml:space="preserve"> PAGE   \* MERGEFORMAT </w:instrText>
        </w:r>
        <w:r w:rsidR="00374C1D" w:rsidRPr="00440ADA">
          <w:rPr>
            <w:rFonts w:ascii="Acumin Pro" w:hAnsi="Acumin Pro" w:cs="Acumin Pro"/>
            <w:sz w:val="20"/>
            <w:szCs w:val="20"/>
          </w:rPr>
          <w:fldChar w:fldCharType="separate"/>
        </w:r>
        <w:r>
          <w:rPr>
            <w:rFonts w:ascii="Acumin Pro" w:hAnsi="Acumin Pro" w:cs="Acumin Pro"/>
            <w:sz w:val="20"/>
          </w:rPr>
          <w:t>2</w:t>
        </w:r>
        <w:r w:rsidR="00374C1D" w:rsidRPr="00440ADA">
          <w:rPr>
            <w:rFonts w:ascii="Acumin Pro" w:hAnsi="Acumin Pro" w:cs="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66CBF" w14:textId="77777777" w:rsidR="00254D19" w:rsidRPr="00440ADA" w:rsidRDefault="00254D19">
      <w:r w:rsidRPr="00440ADA">
        <w:separator/>
      </w:r>
    </w:p>
  </w:footnote>
  <w:footnote w:type="continuationSeparator" w:id="0">
    <w:p w14:paraId="43C80053" w14:textId="77777777" w:rsidR="00254D19" w:rsidRPr="00440ADA" w:rsidRDefault="00254D19">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rPr>
    </w:lvl>
    <w:lvl w:ilvl="2" w:tplc="07F00670">
      <w:numFmt w:val="bullet"/>
      <w:lvlText w:val="•"/>
      <w:lvlJc w:val="left"/>
      <w:pPr>
        <w:ind w:left="2896" w:hanging="360"/>
      </w:pPr>
      <w:rPr>
        <w:rFonts w:hint="default"/>
        <w:lang w:val="en-US" w:eastAsia="en-US"/>
      </w:rPr>
    </w:lvl>
    <w:lvl w:ilvl="3" w:tplc="33BC025E">
      <w:numFmt w:val="bullet"/>
      <w:lvlText w:val="•"/>
      <w:lvlJc w:val="left"/>
      <w:pPr>
        <w:ind w:left="3774" w:hanging="360"/>
      </w:pPr>
      <w:rPr>
        <w:rFonts w:hint="default"/>
        <w:lang w:val="en-US" w:eastAsia="en-US"/>
      </w:rPr>
    </w:lvl>
    <w:lvl w:ilvl="4" w:tplc="1AAEF1EE">
      <w:numFmt w:val="bullet"/>
      <w:lvlText w:val="•"/>
      <w:lvlJc w:val="left"/>
      <w:pPr>
        <w:ind w:left="4653" w:hanging="360"/>
      </w:pPr>
      <w:rPr>
        <w:rFonts w:hint="default"/>
        <w:lang w:val="en-US" w:eastAsia="en-US"/>
      </w:rPr>
    </w:lvl>
    <w:lvl w:ilvl="5" w:tplc="FFCE2F96">
      <w:numFmt w:val="bullet"/>
      <w:lvlText w:val="•"/>
      <w:lvlJc w:val="left"/>
      <w:pPr>
        <w:ind w:left="5531" w:hanging="360"/>
      </w:pPr>
      <w:rPr>
        <w:rFonts w:hint="default"/>
        <w:lang w:val="en-US" w:eastAsia="en-US"/>
      </w:rPr>
    </w:lvl>
    <w:lvl w:ilvl="6" w:tplc="16484222">
      <w:numFmt w:val="bullet"/>
      <w:lvlText w:val="•"/>
      <w:lvlJc w:val="left"/>
      <w:pPr>
        <w:ind w:left="6409" w:hanging="360"/>
      </w:pPr>
      <w:rPr>
        <w:rFonts w:hint="default"/>
        <w:lang w:val="en-US" w:eastAsia="en-US"/>
      </w:rPr>
    </w:lvl>
    <w:lvl w:ilvl="7" w:tplc="67409FBC">
      <w:numFmt w:val="bullet"/>
      <w:lvlText w:val="•"/>
      <w:lvlJc w:val="left"/>
      <w:pPr>
        <w:ind w:left="7287" w:hanging="360"/>
      </w:pPr>
      <w:rPr>
        <w:rFonts w:hint="default"/>
        <w:lang w:val="en-US" w:eastAsia="en-US"/>
      </w:rPr>
    </w:lvl>
    <w:lvl w:ilvl="8" w:tplc="91D87772">
      <w:numFmt w:val="bullet"/>
      <w:lvlText w:val="•"/>
      <w:lvlJc w:val="left"/>
      <w:pPr>
        <w:ind w:left="8166" w:hanging="360"/>
      </w:pPr>
      <w:rPr>
        <w:rFonts w:hint="default"/>
        <w:lang w:val="en-US" w:eastAsia="en-US"/>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1B8"/>
    <w:rsid w:val="00167AB1"/>
    <w:rsid w:val="00172045"/>
    <w:rsid w:val="001730C1"/>
    <w:rsid w:val="00174771"/>
    <w:rsid w:val="001777EF"/>
    <w:rsid w:val="00186DFF"/>
    <w:rsid w:val="00187EFB"/>
    <w:rsid w:val="00192155"/>
    <w:rsid w:val="00194087"/>
    <w:rsid w:val="001A1DB3"/>
    <w:rsid w:val="001B3A4E"/>
    <w:rsid w:val="001C12E2"/>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960"/>
    <w:rsid w:val="00221E3A"/>
    <w:rsid w:val="00227A6F"/>
    <w:rsid w:val="00234148"/>
    <w:rsid w:val="002402C3"/>
    <w:rsid w:val="00243189"/>
    <w:rsid w:val="00243945"/>
    <w:rsid w:val="00244418"/>
    <w:rsid w:val="00245970"/>
    <w:rsid w:val="00254D19"/>
    <w:rsid w:val="00256632"/>
    <w:rsid w:val="00261913"/>
    <w:rsid w:val="002667D4"/>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0EC8"/>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3629"/>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341B5"/>
    <w:rsid w:val="00440ADA"/>
    <w:rsid w:val="00451032"/>
    <w:rsid w:val="00453B4E"/>
    <w:rsid w:val="00454933"/>
    <w:rsid w:val="00460A96"/>
    <w:rsid w:val="004625D8"/>
    <w:rsid w:val="00465E0F"/>
    <w:rsid w:val="004661F2"/>
    <w:rsid w:val="00467EC7"/>
    <w:rsid w:val="004714A5"/>
    <w:rsid w:val="00473E43"/>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6D55"/>
    <w:rsid w:val="00557B2E"/>
    <w:rsid w:val="0056274D"/>
    <w:rsid w:val="0056620A"/>
    <w:rsid w:val="00566972"/>
    <w:rsid w:val="00566D1C"/>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16288"/>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0777"/>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C75C7"/>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37D7"/>
    <w:rsid w:val="009651F7"/>
    <w:rsid w:val="009658F6"/>
    <w:rsid w:val="00966238"/>
    <w:rsid w:val="0096625F"/>
    <w:rsid w:val="00967AEF"/>
    <w:rsid w:val="00967C92"/>
    <w:rsid w:val="00977C1A"/>
    <w:rsid w:val="00984D47"/>
    <w:rsid w:val="00996B4C"/>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17CD1"/>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2484"/>
    <w:rsid w:val="00C2361C"/>
    <w:rsid w:val="00C24E3D"/>
    <w:rsid w:val="00C2674B"/>
    <w:rsid w:val="00C30E6F"/>
    <w:rsid w:val="00C30EB8"/>
    <w:rsid w:val="00C31A73"/>
    <w:rsid w:val="00C3448B"/>
    <w:rsid w:val="00C35824"/>
    <w:rsid w:val="00C37ED6"/>
    <w:rsid w:val="00C419BB"/>
    <w:rsid w:val="00C43645"/>
    <w:rsid w:val="00C45BF5"/>
    <w:rsid w:val="00C50D52"/>
    <w:rsid w:val="00C53F08"/>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3A38"/>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CRFIWEBSITE-145050222-829</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https://azurediagovt.sharepoint.com/sites/EXT-CommunityResiliencetoForeignInterferencewebsite_MEC/_layouts/15/DocIdRedir.aspx?ID=CRFIWEBSITE-145050222-829</Url>
      <Description>CRFIWEBSITE-145050222-829</Description>
    </_dlc_DocIdUrl>
  </documentManagement>
</p:properties>
</file>

<file path=customXml/itemProps1.xml><?xml version="1.0" encoding="utf-8"?>
<ds:datastoreItem xmlns:ds="http://schemas.openxmlformats.org/officeDocument/2006/customXml" ds:itemID="{93466F87-C62D-4AE0-8063-FCCD9C4C2AFA}">
  <ds:schemaRefs>
    <ds:schemaRef ds:uri="http://schemas.openxmlformats.org/officeDocument/2006/bibliography"/>
  </ds:schemaRefs>
</ds:datastoreItem>
</file>

<file path=customXml/itemProps2.xml><?xml version="1.0" encoding="utf-8"?>
<ds:datastoreItem xmlns:ds="http://schemas.openxmlformats.org/officeDocument/2006/customXml" ds:itemID="{5C432431-6BBA-43F5-9785-66B587EFA28C}"/>
</file>

<file path=customXml/itemProps3.xml><?xml version="1.0" encoding="utf-8"?>
<ds:datastoreItem xmlns:ds="http://schemas.openxmlformats.org/officeDocument/2006/customXml" ds:itemID="{623BB496-D212-44E3-B74F-053E88C06E8C}"/>
</file>

<file path=customXml/itemProps4.xml><?xml version="1.0" encoding="utf-8"?>
<ds:datastoreItem xmlns:ds="http://schemas.openxmlformats.org/officeDocument/2006/customXml" ds:itemID="{0B28F5B9-EB73-4634-8011-97286BC5925E}"/>
</file>

<file path=customXml/itemProps5.xml><?xml version="1.0" encoding="utf-8"?>
<ds:datastoreItem xmlns:ds="http://schemas.openxmlformats.org/officeDocument/2006/customXml" ds:itemID="{4ACB412A-8C8D-4F95-9387-E7D6B686D947}"/>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4748</Characters>
  <Application>Microsoft Office Word</Application>
  <DocSecurity>2</DocSecurity>
  <Lines>39</Lines>
  <Paragraphs>11</Paragraphs>
  <ScaleCrop>false</ScaleCrop>
  <Company/>
  <LinksUpToDate>false</LinksUpToDate>
  <CharactersWithSpaces>5569</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2026-08-19T23:51:00Z</dcterms:created>
  <dcterms:modified xsi:type="dcterms:W3CDTF">2026-08-19T23:51:00Z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599268fb-d8a7-4813-a675-263b6792a7b0</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873200</vt:r8>
  </property>
</Properties>
</file>