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7A625787" w:rsidR="00D43421" w:rsidRPr="00B5655B" w:rsidRDefault="005203C9" w:rsidP="00FA6638">
      <w:pPr>
        <w:pStyle w:val="Heading1"/>
        <w:bidi/>
        <w:ind w:left="0"/>
        <w:rPr>
          <w:rFonts w:ascii="Acumin Pro" w:hAnsi="Acumin Pro" w:cs="Acumin Pro"/>
          <w:color w:val="391335"/>
        </w:rPr>
      </w:pPr>
      <w:r>
        <w:rPr>
          <w:rFonts w:ascii="Acumin Pro" w:hAnsi="Acumin Pro" w:cs="Acumin Pro"/>
          <w:color w:val="391335"/>
          <w:rtl/>
        </w:rPr>
        <w:t>الدعم</w:t>
      </w:r>
      <w:r>
        <w:rPr>
          <w:rFonts w:ascii="Acumin Pro" w:hAnsi="Acumin Pro" w:cs="Acumin Pro"/>
          <w:color w:val="391335"/>
          <w:spacing w:val="-2"/>
          <w:rtl/>
        </w:rPr>
        <w:t xml:space="preserve"> والمشورة</w:t>
      </w:r>
      <w:r w:rsidR="00573931">
        <w:rPr>
          <w:rFonts w:ascii="Acumin Pro" w:hAnsi="Acumin Pro" w:cs="Acumin Pro"/>
          <w:color w:val="391335"/>
          <w:spacing w:val="-2"/>
        </w:rPr>
        <w:t xml:space="preserve"> </w:t>
      </w:r>
      <w:r>
        <w:rPr>
          <w:rFonts w:ascii="Acumin Pro" w:hAnsi="Acumin Pro" w:cs="Acumin Pro"/>
          <w:color w:val="391335"/>
          <w:rtl/>
        </w:rPr>
        <w:t>القانونية</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D52DBD">
        <w:rPr>
          <w:rFonts w:ascii="Acumin Pro" w:hAnsi="Acumin Pro" w:cs="Acumin Pro"/>
          <w:b/>
          <w:bCs/>
          <w:rtl/>
        </w:rPr>
        <w:t>ملاحظة</w:t>
      </w:r>
      <w:r>
        <w:rPr>
          <w:rFonts w:ascii="Acumin Pro" w:hAnsi="Acumin Pro" w:cs="Acumin Pro"/>
          <w:rtl/>
        </w:rPr>
        <w:t xml:space="preserve">: هذه معلومات عامة. هذا للعلم فقط وليست مشورة قانونية. </w:t>
      </w:r>
      <w:r w:rsidR="00DB2A69" w:rsidRPr="00D52DBD">
        <w:rPr>
          <w:rFonts w:ascii="Acumin Pro" w:hAnsi="Acumin Pro" w:cs="Acumin Pro"/>
          <w:rtl/>
        </w:rPr>
        <w:br/>
      </w:r>
      <w:r>
        <w:rPr>
          <w:rFonts w:ascii="Acumin Pro" w:hAnsi="Acumin Pro" w:cs="Acumin Pro"/>
          <w:rtl/>
        </w:rPr>
        <w:t>للحصول على استشارة قانونية محددة، تحدث إلى محامٍ مؤهل.</w:t>
      </w:r>
    </w:p>
    <w:p w14:paraId="4AA8BA91" w14:textId="1F439237" w:rsidR="00B814A3" w:rsidRPr="00B950DF" w:rsidRDefault="005203C9" w:rsidP="00DD4A05">
      <w:pPr>
        <w:pStyle w:val="BodyText"/>
        <w:bidi/>
        <w:spacing w:before="200" w:after="200" w:line="249" w:lineRule="auto"/>
        <w:rPr>
          <w:rFonts w:ascii="Acumin Pro" w:hAnsi="Acumin Pro" w:cs="Acumin Pro"/>
          <w:color w:val="231F20"/>
        </w:rPr>
      </w:pPr>
      <w:r>
        <w:rPr>
          <w:rFonts w:ascii="Acumin Pro" w:hAnsi="Acumin Pro" w:cs="Acumin Pro"/>
          <w:color w:val="231F20"/>
          <w:rtl/>
        </w:rPr>
        <w:t>إذا كان شخص ما يتعرض لتدخل أجنبي، فإن الحصول على الدعم والمشورة القانونية يمكن أن يساعده على فهم حقوقه والخيارات المتاحة له بهذا الشأن.</w:t>
      </w:r>
    </w:p>
    <w:p w14:paraId="60CD836C" w14:textId="77777777" w:rsidR="00D43421" w:rsidRPr="00B5655B" w:rsidRDefault="005203C9" w:rsidP="007D1386">
      <w:pPr>
        <w:pStyle w:val="Heading2"/>
        <w:bidi/>
        <w:spacing w:before="360"/>
        <w:ind w:left="0"/>
        <w:rPr>
          <w:rFonts w:ascii="Acumin Pro" w:hAnsi="Acumin Pro" w:cs="Acumin Pro"/>
        </w:rPr>
      </w:pPr>
      <w:r>
        <w:rPr>
          <w:rFonts w:ascii="Acumin Pro" w:hAnsi="Acumin Pro" w:cs="Acumin Pro"/>
          <w:color w:val="391335"/>
          <w:rtl/>
        </w:rPr>
        <w:t>حقوقك في</w:t>
      </w:r>
      <w:r>
        <w:rPr>
          <w:rFonts w:ascii="Acumin Pro" w:hAnsi="Acumin Pro" w:cs="Acumin Pro"/>
          <w:color w:val="391335"/>
          <w:spacing w:val="-9"/>
          <w:rtl/>
        </w:rPr>
        <w:t xml:space="preserve"> نيوزيلندا</w:t>
      </w:r>
    </w:p>
    <w:p w14:paraId="4737BA26" w14:textId="74B2104A" w:rsidR="00D43421" w:rsidRPr="00A160E4" w:rsidRDefault="00A160E4" w:rsidP="0099726C">
      <w:pPr>
        <w:pStyle w:val="BodyText"/>
        <w:bidi/>
        <w:spacing w:before="200" w:after="200"/>
        <w:rPr>
          <w:rStyle w:val="Hyperlink"/>
          <w:rFonts w:ascii="Acumin Pro" w:hAnsi="Acumin Pro" w:cs="Acumin Pro"/>
        </w:rPr>
      </w:pPr>
      <w:r>
        <w:rPr>
          <w:rFonts w:ascii="Acumin Pro" w:hAnsi="Acumin Pro" w:cs="Acumin Pro"/>
          <w:rtl/>
        </w:rPr>
        <w:fldChar w:fldCharType="begin"/>
      </w:r>
      <w:r>
        <w:rPr>
          <w:rFonts w:ascii="Acumin Pro" w:hAnsi="Acumin Pro" w:cs="Acumin Pro"/>
          <w:rtl/>
        </w:rPr>
        <w:instrText>HYPERLINK "https://www.crfi.govt.nz/recognise/rights-nz"</w:instrText>
      </w:r>
      <w:r>
        <w:rPr>
          <w:rFonts w:ascii="Acumin Pro" w:hAnsi="Acumin Pro" w:cs="Acumin Pro"/>
          <w:rtl/>
        </w:rPr>
      </w:r>
      <w:r>
        <w:rPr>
          <w:rFonts w:ascii="Acumin Pro" w:hAnsi="Acumin Pro" w:cs="Acumin Pro"/>
          <w:rtl/>
        </w:rPr>
        <w:fldChar w:fldCharType="separate"/>
      </w:r>
      <w:r w:rsidR="005203C9" w:rsidRPr="00A160E4">
        <w:rPr>
          <w:rStyle w:val="Hyperlink"/>
          <w:rFonts w:ascii="Arial" w:hAnsi="Arial" w:cs="Arial" w:hint="cs"/>
          <w:rtl/>
        </w:rPr>
        <w:t>تعرف</w:t>
      </w:r>
      <w:r w:rsidR="005203C9" w:rsidRPr="00A160E4">
        <w:rPr>
          <w:rStyle w:val="Hyperlink"/>
          <w:rFonts w:ascii="Acumin Pro" w:hAnsi="Acumin Pro" w:cs="Acumin Pro"/>
          <w:rtl/>
        </w:rPr>
        <w:t xml:space="preserve"> </w:t>
      </w:r>
      <w:r w:rsidR="005203C9" w:rsidRPr="00A160E4">
        <w:rPr>
          <w:rStyle w:val="Hyperlink"/>
          <w:rFonts w:ascii="Arial" w:hAnsi="Arial" w:cs="Arial" w:hint="cs"/>
          <w:rtl/>
        </w:rPr>
        <w:t>على</w:t>
      </w:r>
      <w:r w:rsidR="005203C9" w:rsidRPr="00A160E4">
        <w:rPr>
          <w:rStyle w:val="Hyperlink"/>
          <w:rFonts w:ascii="Acumin Pro" w:hAnsi="Acumin Pro" w:cs="Acumin Pro"/>
          <w:rtl/>
        </w:rPr>
        <w:t xml:space="preserve"> </w:t>
      </w:r>
      <w:r w:rsidR="005203C9" w:rsidRPr="00A160E4">
        <w:rPr>
          <w:rStyle w:val="Hyperlink"/>
          <w:rFonts w:ascii="Arial" w:hAnsi="Arial" w:cs="Arial" w:hint="cs"/>
          <w:rtl/>
        </w:rPr>
        <w:t>حقوقك</w:t>
      </w:r>
      <w:r w:rsidR="005203C9" w:rsidRPr="00A160E4">
        <w:rPr>
          <w:rStyle w:val="Hyperlink"/>
          <w:rFonts w:ascii="Acumin Pro" w:hAnsi="Acumin Pro" w:cs="Acumin Pro"/>
          <w:rtl/>
        </w:rPr>
        <w:t xml:space="preserve"> </w:t>
      </w:r>
      <w:r w:rsidR="005203C9" w:rsidRPr="00A160E4">
        <w:rPr>
          <w:rStyle w:val="Hyperlink"/>
          <w:rFonts w:ascii="Arial" w:hAnsi="Arial" w:cs="Arial" w:hint="cs"/>
          <w:rtl/>
        </w:rPr>
        <w:t>في</w:t>
      </w:r>
      <w:r w:rsidR="005203C9" w:rsidRPr="00A160E4">
        <w:rPr>
          <w:rStyle w:val="Hyperlink"/>
          <w:rFonts w:ascii="Acumin Pro" w:hAnsi="Acumin Pro" w:cs="Acumin Pro"/>
          <w:rtl/>
        </w:rPr>
        <w:t xml:space="preserve"> </w:t>
      </w:r>
      <w:r w:rsidR="005203C9" w:rsidRPr="00A160E4">
        <w:rPr>
          <w:rStyle w:val="Hyperlink"/>
          <w:rFonts w:ascii="Arial" w:hAnsi="Arial" w:cs="Arial" w:hint="cs"/>
          <w:rtl/>
        </w:rPr>
        <w:t>نيوزيلندا</w:t>
      </w:r>
      <w:r w:rsidR="005203C9" w:rsidRPr="00A160E4">
        <w:rPr>
          <w:rStyle w:val="Hyperlink"/>
          <w:rFonts w:ascii="Acumin Pro" w:hAnsi="Acumin Pro" w:cs="Acumin Pro"/>
          <w:rtl/>
        </w:rPr>
        <w:t xml:space="preserve"> </w:t>
      </w:r>
      <w:r w:rsidR="005203C9" w:rsidRPr="00A160E4">
        <w:rPr>
          <w:rStyle w:val="Hyperlink"/>
          <w:rFonts w:ascii="Arial" w:hAnsi="Arial" w:cs="Arial" w:hint="cs"/>
          <w:rtl/>
        </w:rPr>
        <w:t>هنا</w:t>
      </w:r>
    </w:p>
    <w:p w14:paraId="069434BF" w14:textId="6D80B7E6" w:rsidR="00D43421" w:rsidRPr="00B5655B" w:rsidRDefault="00A160E4" w:rsidP="007D1386">
      <w:pPr>
        <w:pStyle w:val="Heading2"/>
        <w:tabs>
          <w:tab w:val="left" w:pos="8613"/>
        </w:tabs>
        <w:bidi/>
        <w:spacing w:before="360"/>
        <w:ind w:left="0"/>
        <w:rPr>
          <w:rFonts w:ascii="Acumin Pro" w:hAnsi="Acumin Pro" w:cs="Acumin Pro"/>
          <w:color w:val="391335"/>
        </w:rPr>
      </w:pPr>
      <w:r>
        <w:rPr>
          <w:rFonts w:ascii="Acumin Pro" w:eastAsia="Calibri" w:hAnsi="Acumin Pro" w:cs="Acumin Pro"/>
          <w:b w:val="0"/>
          <w:bCs w:val="0"/>
          <w:sz w:val="22"/>
          <w:szCs w:val="22"/>
          <w:rtl/>
        </w:rPr>
        <w:fldChar w:fldCharType="end"/>
      </w:r>
      <w:r w:rsidR="005203C9">
        <w:rPr>
          <w:rFonts w:ascii="Acumin Pro" w:hAnsi="Acumin Pro" w:cs="Acumin Pro"/>
          <w:color w:val="391335"/>
          <w:rtl/>
        </w:rPr>
        <w:t>أين يمكن العثور على الدعم القانوني</w:t>
      </w:r>
    </w:p>
    <w:p w14:paraId="7EB83A88" w14:textId="77777777"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2"/>
          <w:w w:val="107"/>
          <w:rtl/>
        </w:rPr>
        <w:t xml:space="preserve"> الخدمات القانونية الاجتماعية</w:t>
      </w:r>
    </w:p>
    <w:p w14:paraId="7CAA679E" w14:textId="3B181F8F" w:rsidR="00D43421" w:rsidRPr="00B5655B"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بإمكان مراكز الخدم</w:t>
      </w:r>
      <w:r w:rsidR="00573931">
        <w:rPr>
          <w:rFonts w:ascii="Acumin Pro" w:hAnsi="Acumin Pro" w:cs="Acumin Pro" w:hint="cs"/>
          <w:color w:val="231F20"/>
          <w:rtl/>
        </w:rPr>
        <w:t>ات</w:t>
      </w:r>
      <w:r>
        <w:rPr>
          <w:rFonts w:ascii="Acumin Pro" w:hAnsi="Acumin Pro" w:cs="Acumin Pro"/>
          <w:color w:val="231F20"/>
          <w:rtl/>
        </w:rPr>
        <w:t xml:space="preserve"> القانونية الاجتماعية تقديم المساعدة فيما يخص:</w:t>
      </w:r>
    </w:p>
    <w:p w14:paraId="70682FCC"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rPr>
      </w:pPr>
      <w:r>
        <w:rPr>
          <w:rFonts w:ascii="Acumin Pro" w:hAnsi="Acumin Pro" w:cs="Acumin Pro"/>
          <w:color w:val="231F20"/>
          <w:spacing w:val="4"/>
          <w:rtl/>
        </w:rPr>
        <w:t>المعلومات والثقافة القانونية</w:t>
      </w:r>
    </w:p>
    <w:p w14:paraId="67FE86F7"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color w:val="231F20"/>
        </w:rPr>
      </w:pPr>
      <w:r>
        <w:rPr>
          <w:rFonts w:ascii="Acumin Pro" w:hAnsi="Acumin Pro" w:cs="Acumin Pro"/>
          <w:color w:val="231F20"/>
          <w:rtl/>
        </w:rPr>
        <w:t>المشورة القانونية، والمساعدة، والتمثيل القانوني – خاصة لهؤلاء الذين لا يستطيعون تحمل تكاليف الخدمات القانونية</w:t>
      </w:r>
    </w:p>
    <w:p w14:paraId="2A8C9443" w14:textId="5EBBDF3E" w:rsidR="00D43421"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يوجد 24 مركزا للخدمات القانونية الاجتماعية موزعة في جميع أنحاء نيوزيلندا. تقدم معظم المراكز خدمات التوعية أو العيادات في المجتمعات الصغيرة. تواصل مع المراكز المحلية بشكل مباشر لتحديد موعد لك.</w:t>
      </w:r>
    </w:p>
    <w:p w14:paraId="634FDA00" w14:textId="77777777" w:rsidR="009C3E46" w:rsidRDefault="005203C9" w:rsidP="0084388A">
      <w:pPr>
        <w:pStyle w:val="BodyText"/>
        <w:bidi/>
        <w:spacing w:before="200" w:after="200"/>
      </w:pPr>
      <w:hyperlink r:id="rId8" w:history="1">
        <w:r>
          <w:rPr>
            <w:rStyle w:val="Hyperlink"/>
            <w:rFonts w:ascii="Acumin Pro" w:hAnsi="Acumin Pro" w:cs="Acumin Pro"/>
            <w:spacing w:val="-1"/>
            <w:rtl/>
          </w:rPr>
          <w:t>تفضل بزيارة الموقع الإلكتروني للخدمات القانونية الاجتماعية لمزيد من المعلومات</w:t>
        </w:r>
      </w:hyperlink>
    </w:p>
    <w:p w14:paraId="57E05D0C" w14:textId="096B2BD6"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4"/>
          <w:w w:val="107"/>
          <w:rtl/>
        </w:rPr>
        <w:t>قانون الشباب</w:t>
      </w:r>
    </w:p>
    <w:p w14:paraId="1FD67D9E" w14:textId="77777777" w:rsidR="00FE74D1" w:rsidRDefault="005203C9" w:rsidP="00FE74D1">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يقدم قانون الشباب خدمات قانونية مجانية لجميع الأطفال والشباب دون سن 25 عاماً. </w:t>
      </w:r>
    </w:p>
    <w:p w14:paraId="555E75A4" w14:textId="2156F3DF" w:rsidR="00D43421" w:rsidRPr="00B5655B" w:rsidRDefault="005203C9" w:rsidP="00FE74D1">
      <w:pPr>
        <w:pStyle w:val="BodyText"/>
        <w:bidi/>
        <w:spacing w:before="200" w:after="200" w:line="249" w:lineRule="auto"/>
        <w:rPr>
          <w:rFonts w:ascii="Acumin Pro" w:hAnsi="Acumin Pro" w:cs="Acumin Pro"/>
        </w:rPr>
      </w:pPr>
      <w:hyperlink r:id="rId9" w:history="1">
        <w:r>
          <w:rPr>
            <w:rStyle w:val="Hyperlink"/>
            <w:rFonts w:ascii="Acumin Pro" w:hAnsi="Acumin Pro" w:cs="Acumin Pro"/>
            <w:rtl/>
          </w:rPr>
          <w:t>تفضل بزيارة الموقع الإلكتروني لقانون الشباب لمزيد من المعلومات</w:t>
        </w:r>
      </w:hyperlink>
    </w:p>
    <w:p w14:paraId="16C71584" w14:textId="5F18CBF9" w:rsidR="00D43421" w:rsidRPr="00613A51" w:rsidRDefault="005203C9" w:rsidP="00613A51">
      <w:pPr>
        <w:pStyle w:val="BodyText"/>
        <w:bidi/>
        <w:spacing w:before="360"/>
        <w:rPr>
          <w:rFonts w:ascii="Acumin Pro" w:hAnsi="Acumin Pro" w:cs="Acumin Pro"/>
          <w:b/>
          <w:bCs/>
          <w:color w:val="231F20"/>
          <w:spacing w:val="4"/>
        </w:rPr>
      </w:pPr>
      <w:r>
        <w:rPr>
          <w:rFonts w:ascii="Acumin Pro" w:hAnsi="Acumin Pro" w:cs="Acumin Pro"/>
          <w:b/>
          <w:bCs/>
          <w:color w:val="231F20"/>
          <w:spacing w:val="8"/>
          <w:rtl/>
        </w:rPr>
        <w:t>مكتب تقديم مشورة المواطنين</w:t>
      </w:r>
    </w:p>
    <w:p w14:paraId="6E913108" w14:textId="77777777" w:rsidR="00D43421" w:rsidRPr="00B5655B" w:rsidRDefault="005203C9" w:rsidP="00781E55">
      <w:pPr>
        <w:pStyle w:val="BodyText"/>
        <w:bidi/>
        <w:spacing w:before="200" w:after="200"/>
        <w:rPr>
          <w:rFonts w:ascii="Acumin Pro" w:hAnsi="Acumin Pro" w:cs="Acumin Pro"/>
          <w:color w:val="231F20"/>
        </w:rPr>
      </w:pPr>
      <w:r>
        <w:rPr>
          <w:rFonts w:ascii="Acumin Pro" w:hAnsi="Acumin Pro" w:cs="Acumin Pro"/>
          <w:color w:val="231F20"/>
          <w:rtl/>
        </w:rPr>
        <w:t>يمكن لمكتب تقديم مشورة المواطنين المساعدة في:</w:t>
      </w:r>
    </w:p>
    <w:p w14:paraId="1976D54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تزويد معلومات حول الحقوق</w:t>
      </w:r>
    </w:p>
    <w:p w14:paraId="7EDFC16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تقديم معلومات ونصائح مجانية وسرية ومستقلة</w:t>
      </w:r>
    </w:p>
    <w:p w14:paraId="690A8ADD"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القيام بإحالات إلى مراكز الخدمات القانونية الاجتماعية المحلية للحصول على المشورة القانونية</w:t>
      </w:r>
    </w:p>
    <w:p w14:paraId="547E3E63"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تقديم معلومات حول كيفية الوصول إلى الخدمات التي قد تكون بحاجة إليها</w:t>
      </w:r>
    </w:p>
    <w:p w14:paraId="6120E314" w14:textId="028171A9" w:rsidR="00D43421" w:rsidRPr="00B5655B" w:rsidRDefault="005203C9" w:rsidP="00781E55">
      <w:pPr>
        <w:pStyle w:val="BodyText"/>
        <w:bidi/>
        <w:spacing w:before="200" w:after="200" w:line="249" w:lineRule="auto"/>
        <w:rPr>
          <w:rFonts w:ascii="Acumin Pro" w:hAnsi="Acumin Pro" w:cs="Acumin Pro"/>
          <w:color w:val="231F20"/>
        </w:rPr>
      </w:pPr>
      <w:hyperlink r:id="rId10" w:history="1">
        <w:r>
          <w:rPr>
            <w:rStyle w:val="Hyperlink"/>
            <w:rFonts w:ascii="Acumin Pro" w:hAnsi="Acumin Pro" w:cs="Acumin Pro"/>
            <w:rtl/>
          </w:rPr>
          <w:t>اذهب إلى موقع مكتب تقديم مشورة المواطنين للحصول على المعلومات</w:t>
        </w:r>
      </w:hyperlink>
      <w:r>
        <w:rPr>
          <w:rFonts w:ascii="Acumin Pro" w:hAnsi="Acumin Pro" w:cs="Acumin Pro"/>
          <w:color w:val="231F20"/>
          <w:rtl/>
        </w:rPr>
        <w:t>، أو اتصل بهم مجانا على الرقم ‎0800 367 222 للحصول على المساعدة السرية.</w:t>
      </w:r>
    </w:p>
    <w:p w14:paraId="74602358" w14:textId="6A043A37" w:rsidR="00D43421" w:rsidRPr="00206BA8" w:rsidRDefault="005203C9" w:rsidP="007D1386">
      <w:pPr>
        <w:pStyle w:val="BodyText"/>
        <w:bidi/>
        <w:spacing w:before="360"/>
        <w:rPr>
          <w:rFonts w:ascii="Acumin Pro" w:hAnsi="Acumin Pro" w:cs="Acumin Pro"/>
          <w:b/>
          <w:color w:val="231F20"/>
          <w:spacing w:val="4"/>
        </w:rPr>
      </w:pPr>
      <w:r>
        <w:rPr>
          <w:rFonts w:ascii="Acumin Pro" w:hAnsi="Acumin Pro" w:cs="Acumin Pro"/>
          <w:b/>
          <w:bCs/>
          <w:color w:val="231F20"/>
          <w:spacing w:val="4"/>
          <w:rtl/>
        </w:rPr>
        <w:lastRenderedPageBreak/>
        <w:t>المساعدة القانونية</w:t>
      </w:r>
    </w:p>
    <w:p w14:paraId="1E5A3556"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المساعدة القانونية هي تمويل حكومي للأشخاص الذين لا يستطيعون تحمل تكاليف توكيل محام. فهي تساعد في دفع تكاليف المساعدة القانونية وحل المشاكل القانونية التي قد تصل إلى المحكمة حتى لا يُحرم الناس من العدالة بسبب عدم قدرتهم على تحمل تكاليف محامٍ.</w:t>
      </w:r>
    </w:p>
    <w:p w14:paraId="0FAD5B2B" w14:textId="77777777" w:rsidR="00781E55" w:rsidRDefault="005203C9" w:rsidP="00781E55">
      <w:pPr>
        <w:pStyle w:val="BodyText"/>
        <w:bidi/>
        <w:spacing w:before="200" w:after="200"/>
      </w:pPr>
      <w:hyperlink r:id="rId11" w:history="1">
        <w:r>
          <w:rPr>
            <w:rStyle w:val="Hyperlink"/>
            <w:rFonts w:ascii="Acumin Pro" w:hAnsi="Acumin Pro" w:cs="Acumin Pro"/>
            <w:rtl/>
          </w:rPr>
          <w:t>تعرف على المزيد حول المساعدة القانونية هنا</w:t>
        </w:r>
      </w:hyperlink>
    </w:p>
    <w:p w14:paraId="6069164A" w14:textId="365901F8" w:rsidR="00D43421" w:rsidRPr="00206BA8" w:rsidRDefault="005203C9" w:rsidP="0084388A">
      <w:pPr>
        <w:pStyle w:val="BodyText"/>
        <w:bidi/>
        <w:spacing w:before="360"/>
        <w:rPr>
          <w:rFonts w:ascii="Acumin Pro" w:hAnsi="Acumin Pro" w:cs="Acumin Pro"/>
          <w:b/>
          <w:color w:val="231F20"/>
          <w:spacing w:val="4"/>
        </w:rPr>
      </w:pPr>
      <w:r>
        <w:rPr>
          <w:rFonts w:ascii="Acumin Pro" w:hAnsi="Acumin Pro" w:cs="Acumin Pro"/>
          <w:b/>
          <w:bCs/>
          <w:color w:val="231F20"/>
          <w:spacing w:val="4"/>
          <w:rtl/>
        </w:rPr>
        <w:t>جمعية المحامين النيوزيلندية</w:t>
      </w:r>
    </w:p>
    <w:p w14:paraId="4BB74D95"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 xml:space="preserve">جمعية المحامين النيوزيلندية (NZLS) هي الهيئة التنظيمية للمحامين في نيوزيلندا. يمكن للأشخاص البحث عن محام باستخدام دليل الجمعية الإلكتروني. إذ يتضمن قائمة بالمحامين المرخصين بممارسة مهنة الحقوق في نيوزيلندا. </w:t>
      </w:r>
    </w:p>
    <w:p w14:paraId="3A88F936" w14:textId="7EC0F656" w:rsidR="00D43421" w:rsidRPr="000011DE" w:rsidRDefault="005203C9" w:rsidP="00781E55">
      <w:pPr>
        <w:pStyle w:val="BodyText"/>
        <w:bidi/>
        <w:spacing w:before="200" w:after="200"/>
        <w:rPr>
          <w:rStyle w:val="Hyperlink"/>
        </w:rPr>
      </w:pPr>
      <w:hyperlink r:id="rId12" w:history="1">
        <w:r>
          <w:rPr>
            <w:rStyle w:val="Hyperlink"/>
            <w:rFonts w:ascii="Acumin Pro" w:hAnsi="Acumin Pro" w:cs="Acumin Pro"/>
            <w:rtl/>
          </w:rPr>
          <w:t>اذهب إلى موقع جمعية المحامين النيوزيلندية</w:t>
        </w:r>
      </w:hyperlink>
    </w:p>
    <w:sectPr w:rsidR="00D43421" w:rsidRPr="000011DE"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BFF07" w14:textId="77777777" w:rsidR="00FD15FA" w:rsidRDefault="00FD15FA">
      <w:r>
        <w:separator/>
      </w:r>
    </w:p>
  </w:endnote>
  <w:endnote w:type="continuationSeparator" w:id="0">
    <w:p w14:paraId="0C685F2A" w14:textId="77777777" w:rsidR="00FD15FA" w:rsidRDefault="00FD1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21A15A7D" w:rsidR="00CB2BD2" w:rsidRPr="00216311" w:rsidRDefault="00216311" w:rsidP="00216311">
    <w:pPr>
      <w:bidi/>
      <w:spacing w:before="22"/>
      <w:rPr>
        <w:rFonts w:ascii="Acumin Pro" w:hAnsi="Acumin Pro" w:cs="Acumin Pro"/>
        <w:b/>
        <w:sz w:val="20"/>
        <w:szCs w:val="20"/>
      </w:rPr>
    </w:pPr>
    <w:r>
      <w:rPr>
        <w:rFonts w:ascii="Acumin Pro" w:hAnsi="Acumin Pro" w:cs="Acumin Pro"/>
        <w:b/>
        <w:bCs/>
        <w:color w:val="391335"/>
        <w:spacing w:val="-4"/>
        <w:sz w:val="20"/>
        <w:szCs w:val="20"/>
        <w:rtl/>
      </w:rPr>
      <w:t>الدعم والمشورة القانونية</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Pr>
        <w:rFonts w:ascii="Acumin Pro" w:hAnsi="Acumin Pro" w:cs="Acumin Pro"/>
        <w:b/>
        <w:bCs/>
        <w:color w:val="391335"/>
        <w:spacing w:val="-2"/>
        <w:sz w:val="20"/>
        <w:szCs w:val="20"/>
        <w:rtl/>
      </w:rPr>
      <w:t xml:space="preserve"> </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453FD9">
          <w:rPr>
            <w:rFonts w:ascii="Acumin Pro" w:hAnsi="Acumin Pro" w:cs="Acumin Pro"/>
            <w:sz w:val="20"/>
            <w:szCs w:val="20"/>
          </w:rPr>
          <w:tab/>
        </w:r>
        <w:r w:rsidR="00CB2BD2" w:rsidRPr="00216311">
          <w:rPr>
            <w:rFonts w:ascii="Acumin Pro" w:hAnsi="Acumin Pro" w:cs="Acumin Pro"/>
            <w:sz w:val="20"/>
            <w:szCs w:val="20"/>
          </w:rPr>
          <w:fldChar w:fldCharType="begin"/>
        </w:r>
        <w:r w:rsidR="00CB2BD2" w:rsidRPr="00216311">
          <w:rPr>
            <w:rFonts w:ascii="Acumin Pro" w:hAnsi="Acumin Pro" w:cs="Acumin Pro"/>
            <w:sz w:val="20"/>
            <w:szCs w:val="20"/>
          </w:rPr>
          <w:instrText xml:space="preserve"> PAGE   \* MERGEFORMAT </w:instrText>
        </w:r>
        <w:r w:rsidR="00CB2BD2" w:rsidRPr="00216311">
          <w:rPr>
            <w:rFonts w:ascii="Acumin Pro" w:hAnsi="Acumin Pro" w:cs="Acumin Pro"/>
            <w:sz w:val="20"/>
            <w:szCs w:val="20"/>
          </w:rPr>
          <w:fldChar w:fldCharType="separate"/>
        </w:r>
        <w:r>
          <w:rPr>
            <w:rFonts w:ascii="Acumin Pro" w:hAnsi="Acumin Pro" w:cs="Acumin Pro"/>
            <w:sz w:val="20"/>
          </w:rPr>
          <w:t>2</w:t>
        </w:r>
        <w:r w:rsidR="00CB2BD2" w:rsidRPr="00216311">
          <w:rPr>
            <w:rFonts w:ascii="Acumin Pro" w:hAnsi="Acumin Pro" w:cs="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8E223" w14:textId="77777777" w:rsidR="00FD15FA" w:rsidRDefault="00FD15FA">
      <w:r>
        <w:separator/>
      </w:r>
    </w:p>
  </w:footnote>
  <w:footnote w:type="continuationSeparator" w:id="0">
    <w:p w14:paraId="79E0F36C" w14:textId="77777777" w:rsidR="00FD15FA" w:rsidRDefault="00FD1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cs="Symbol" w:hint="default"/>
        <w:b w:val="0"/>
        <w:bCs w:val="0"/>
        <w:i w:val="0"/>
        <w:iCs w:val="0"/>
        <w:color w:val="231F20"/>
        <w:spacing w:val="0"/>
        <w:w w:val="61"/>
        <w:sz w:val="22"/>
        <w:szCs w:val="22"/>
        <w:lang w:val="en-US" w:eastAsia="en-US"/>
      </w:rPr>
    </w:lvl>
    <w:lvl w:ilvl="1" w:tplc="FFFFFFFF">
      <w:numFmt w:val="bullet"/>
      <w:lvlText w:val="•"/>
      <w:lvlJc w:val="left"/>
      <w:pPr>
        <w:ind w:left="2018" w:hanging="360"/>
      </w:pPr>
      <w:rPr>
        <w:rFonts w:hint="default"/>
        <w:lang w:val="en-US" w:eastAsia="en-US"/>
      </w:rPr>
    </w:lvl>
    <w:lvl w:ilvl="2" w:tplc="FFFFFFFF">
      <w:numFmt w:val="bullet"/>
      <w:lvlText w:val="•"/>
      <w:lvlJc w:val="left"/>
      <w:pPr>
        <w:ind w:left="2896" w:hanging="360"/>
      </w:pPr>
      <w:rPr>
        <w:rFonts w:hint="default"/>
        <w:lang w:val="en-US" w:eastAsia="en-US"/>
      </w:rPr>
    </w:lvl>
    <w:lvl w:ilvl="3" w:tplc="FFFFFFFF">
      <w:numFmt w:val="bullet"/>
      <w:lvlText w:val="•"/>
      <w:lvlJc w:val="left"/>
      <w:pPr>
        <w:ind w:left="3774" w:hanging="360"/>
      </w:pPr>
      <w:rPr>
        <w:rFonts w:hint="default"/>
        <w:lang w:val="en-US" w:eastAsia="en-US"/>
      </w:rPr>
    </w:lvl>
    <w:lvl w:ilvl="4" w:tplc="FFFFFFFF">
      <w:numFmt w:val="bullet"/>
      <w:lvlText w:val="•"/>
      <w:lvlJc w:val="left"/>
      <w:pPr>
        <w:ind w:left="4653" w:hanging="360"/>
      </w:pPr>
      <w:rPr>
        <w:rFonts w:hint="default"/>
        <w:lang w:val="en-US" w:eastAsia="en-US"/>
      </w:rPr>
    </w:lvl>
    <w:lvl w:ilvl="5" w:tplc="FFFFFFFF">
      <w:numFmt w:val="bullet"/>
      <w:lvlText w:val="•"/>
      <w:lvlJc w:val="left"/>
      <w:pPr>
        <w:ind w:left="5531" w:hanging="360"/>
      </w:pPr>
      <w:rPr>
        <w:rFonts w:hint="default"/>
        <w:lang w:val="en-US" w:eastAsia="en-US"/>
      </w:rPr>
    </w:lvl>
    <w:lvl w:ilvl="6" w:tplc="FFFFFFFF">
      <w:numFmt w:val="bullet"/>
      <w:lvlText w:val="•"/>
      <w:lvlJc w:val="left"/>
      <w:pPr>
        <w:ind w:left="6409" w:hanging="360"/>
      </w:pPr>
      <w:rPr>
        <w:rFonts w:hint="default"/>
        <w:lang w:val="en-US" w:eastAsia="en-US"/>
      </w:rPr>
    </w:lvl>
    <w:lvl w:ilvl="7" w:tplc="FFFFFFFF">
      <w:numFmt w:val="bullet"/>
      <w:lvlText w:val="•"/>
      <w:lvlJc w:val="left"/>
      <w:pPr>
        <w:ind w:left="7287" w:hanging="360"/>
      </w:pPr>
      <w:rPr>
        <w:rFonts w:hint="default"/>
        <w:lang w:val="en-US" w:eastAsia="en-US"/>
      </w:rPr>
    </w:lvl>
    <w:lvl w:ilvl="8" w:tplc="FFFFFFFF">
      <w:numFmt w:val="bullet"/>
      <w:lvlText w:val="•"/>
      <w:lvlJc w:val="left"/>
      <w:pPr>
        <w:ind w:left="8166" w:hanging="360"/>
      </w:pPr>
      <w:rPr>
        <w:rFonts w:hint="default"/>
        <w:lang w:val="en-US" w:eastAsia="en-US"/>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rPr>
    </w:lvl>
    <w:lvl w:ilvl="1" w:tplc="D3EE025A">
      <w:numFmt w:val="bullet"/>
      <w:lvlText w:val="•"/>
      <w:lvlJc w:val="left"/>
      <w:pPr>
        <w:ind w:left="2018" w:hanging="360"/>
      </w:pPr>
      <w:rPr>
        <w:rFonts w:hint="default"/>
        <w:lang w:val="en-US" w:eastAsia="en-US"/>
      </w:rPr>
    </w:lvl>
    <w:lvl w:ilvl="2" w:tplc="9718221A">
      <w:numFmt w:val="bullet"/>
      <w:lvlText w:val="•"/>
      <w:lvlJc w:val="left"/>
      <w:pPr>
        <w:ind w:left="2896" w:hanging="360"/>
      </w:pPr>
      <w:rPr>
        <w:rFonts w:hint="default"/>
        <w:lang w:val="en-US" w:eastAsia="en-US"/>
      </w:rPr>
    </w:lvl>
    <w:lvl w:ilvl="3" w:tplc="B82A9B58">
      <w:numFmt w:val="bullet"/>
      <w:lvlText w:val="•"/>
      <w:lvlJc w:val="left"/>
      <w:pPr>
        <w:ind w:left="3774" w:hanging="360"/>
      </w:pPr>
      <w:rPr>
        <w:rFonts w:hint="default"/>
        <w:lang w:val="en-US" w:eastAsia="en-US"/>
      </w:rPr>
    </w:lvl>
    <w:lvl w:ilvl="4" w:tplc="EA1AB054">
      <w:numFmt w:val="bullet"/>
      <w:lvlText w:val="•"/>
      <w:lvlJc w:val="left"/>
      <w:pPr>
        <w:ind w:left="4653" w:hanging="360"/>
      </w:pPr>
      <w:rPr>
        <w:rFonts w:hint="default"/>
        <w:lang w:val="en-US" w:eastAsia="en-US"/>
      </w:rPr>
    </w:lvl>
    <w:lvl w:ilvl="5" w:tplc="13481A2A">
      <w:numFmt w:val="bullet"/>
      <w:lvlText w:val="•"/>
      <w:lvlJc w:val="left"/>
      <w:pPr>
        <w:ind w:left="5531" w:hanging="360"/>
      </w:pPr>
      <w:rPr>
        <w:rFonts w:hint="default"/>
        <w:lang w:val="en-US" w:eastAsia="en-US"/>
      </w:rPr>
    </w:lvl>
    <w:lvl w:ilvl="6" w:tplc="19D8BF8E">
      <w:numFmt w:val="bullet"/>
      <w:lvlText w:val="•"/>
      <w:lvlJc w:val="left"/>
      <w:pPr>
        <w:ind w:left="6409" w:hanging="360"/>
      </w:pPr>
      <w:rPr>
        <w:rFonts w:hint="default"/>
        <w:lang w:val="en-US" w:eastAsia="en-US"/>
      </w:rPr>
    </w:lvl>
    <w:lvl w:ilvl="7" w:tplc="36409A50">
      <w:numFmt w:val="bullet"/>
      <w:lvlText w:val="•"/>
      <w:lvlJc w:val="left"/>
      <w:pPr>
        <w:ind w:left="7287" w:hanging="360"/>
      </w:pPr>
      <w:rPr>
        <w:rFonts w:hint="default"/>
        <w:lang w:val="en-US" w:eastAsia="en-US"/>
      </w:rPr>
    </w:lvl>
    <w:lvl w:ilvl="8" w:tplc="94D646C0">
      <w:numFmt w:val="bullet"/>
      <w:lvlText w:val="•"/>
      <w:lvlJc w:val="left"/>
      <w:pPr>
        <w:ind w:left="8166" w:hanging="360"/>
      </w:pPr>
      <w:rPr>
        <w:rFonts w:hint="default"/>
        <w:lang w:val="en-US" w:eastAsia="en-US"/>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57C43"/>
    <w:rsid w:val="0006361F"/>
    <w:rsid w:val="0008019C"/>
    <w:rsid w:val="00082506"/>
    <w:rsid w:val="00082FB1"/>
    <w:rsid w:val="00084225"/>
    <w:rsid w:val="000A5498"/>
    <w:rsid w:val="000A7CB3"/>
    <w:rsid w:val="000D3F74"/>
    <w:rsid w:val="000D45BB"/>
    <w:rsid w:val="000F151B"/>
    <w:rsid w:val="000F38E0"/>
    <w:rsid w:val="0010365D"/>
    <w:rsid w:val="00103926"/>
    <w:rsid w:val="00111184"/>
    <w:rsid w:val="0012143D"/>
    <w:rsid w:val="00122EC7"/>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1F1B77"/>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13511"/>
    <w:rsid w:val="00353757"/>
    <w:rsid w:val="00367435"/>
    <w:rsid w:val="00387FAA"/>
    <w:rsid w:val="00397BBE"/>
    <w:rsid w:val="003A2281"/>
    <w:rsid w:val="003B0CD0"/>
    <w:rsid w:val="003B33EA"/>
    <w:rsid w:val="003B7E39"/>
    <w:rsid w:val="003C7D2A"/>
    <w:rsid w:val="003F18A0"/>
    <w:rsid w:val="004053C4"/>
    <w:rsid w:val="00412AED"/>
    <w:rsid w:val="00414A24"/>
    <w:rsid w:val="00420D8D"/>
    <w:rsid w:val="00445920"/>
    <w:rsid w:val="004532E8"/>
    <w:rsid w:val="00453FD9"/>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73931"/>
    <w:rsid w:val="005803B4"/>
    <w:rsid w:val="00582B37"/>
    <w:rsid w:val="00584A41"/>
    <w:rsid w:val="00587F57"/>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72AC5"/>
    <w:rsid w:val="00676398"/>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51A02"/>
    <w:rsid w:val="0085724D"/>
    <w:rsid w:val="00866039"/>
    <w:rsid w:val="008779EC"/>
    <w:rsid w:val="00892D31"/>
    <w:rsid w:val="008A61E2"/>
    <w:rsid w:val="008E1E93"/>
    <w:rsid w:val="008F7AFC"/>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160E4"/>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87F88"/>
    <w:rsid w:val="00E9076B"/>
    <w:rsid w:val="00EB2D2D"/>
    <w:rsid w:val="00EC290C"/>
    <w:rsid w:val="00ED1F04"/>
    <w:rsid w:val="00ED4141"/>
    <w:rsid w:val="00ED60AC"/>
    <w:rsid w:val="00EE3843"/>
    <w:rsid w:val="00EE6A8A"/>
    <w:rsid w:val="00EF7E4D"/>
    <w:rsid w:val="00F032DD"/>
    <w:rsid w:val="00F03666"/>
    <w:rsid w:val="00F13337"/>
    <w:rsid w:val="00F14010"/>
    <w:rsid w:val="00F16D59"/>
    <w:rsid w:val="00F21406"/>
    <w:rsid w:val="00F2153E"/>
    <w:rsid w:val="00F26D98"/>
    <w:rsid w:val="00F27217"/>
    <w:rsid w:val="00F35278"/>
    <w:rsid w:val="00F37980"/>
    <w:rsid w:val="00F4150A"/>
    <w:rsid w:val="00F445D8"/>
    <w:rsid w:val="00F44826"/>
    <w:rsid w:val="00F45304"/>
    <w:rsid w:val="00F54762"/>
    <w:rsid w:val="00F7220D"/>
    <w:rsid w:val="00F73EB8"/>
    <w:rsid w:val="00F76722"/>
    <w:rsid w:val="00F76ED5"/>
    <w:rsid w:val="00F86AA9"/>
    <w:rsid w:val="00F9280D"/>
    <w:rsid w:val="00F937D1"/>
    <w:rsid w:val="00F9484B"/>
    <w:rsid w:val="00FA6638"/>
    <w:rsid w:val="00FD15FA"/>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CRFIWEBSITE-145050222-42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https://azurediagovt.sharepoint.com/sites/EXT-CommunityResiliencetoForeignInterferencewebsite_MEC/_layouts/15/DocIdRedir.aspx?ID=CRFIWEBSITE-145050222-42</Url>
      <Description>CRFIWEBSITE-145050222-42</Description>
    </_dlc_DocIdUrl>
  </documentManagement>
</p:properties>
</file>

<file path=customXml/itemProps1.xml><?xml version="1.0" encoding="utf-8"?>
<ds:datastoreItem xmlns:ds="http://schemas.openxmlformats.org/officeDocument/2006/customXml" ds:itemID="{BB5BADBD-A5EF-40E2-BA8E-09AED1F618A9}">
  <ds:schemaRefs>
    <ds:schemaRef ds:uri="http://schemas.openxmlformats.org/officeDocument/2006/bibliography"/>
  </ds:schemaRefs>
</ds:datastoreItem>
</file>

<file path=customXml/itemProps2.xml><?xml version="1.0" encoding="utf-8"?>
<ds:datastoreItem xmlns:ds="http://schemas.openxmlformats.org/officeDocument/2006/customXml" ds:itemID="{4CE8471B-95A3-44E4-B520-D5F17BA2A643}"/>
</file>

<file path=customXml/itemProps3.xml><?xml version="1.0" encoding="utf-8"?>
<ds:datastoreItem xmlns:ds="http://schemas.openxmlformats.org/officeDocument/2006/customXml" ds:itemID="{CDF78075-9632-4B28-8ED0-57660490278B}"/>
</file>

<file path=customXml/itemProps4.xml><?xml version="1.0" encoding="utf-8"?>
<ds:datastoreItem xmlns:ds="http://schemas.openxmlformats.org/officeDocument/2006/customXml" ds:itemID="{5E1F36EC-DA41-4990-A9D8-68702EC51381}"/>
</file>

<file path=customXml/itemProps5.xml><?xml version="1.0" encoding="utf-8"?>
<ds:datastoreItem xmlns:ds="http://schemas.openxmlformats.org/officeDocument/2006/customXml" ds:itemID="{6412EF1B-F732-49E1-B025-CCB1FCDD8318}"/>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1993</Characters>
  <Application>Microsoft Office Word</Application>
  <DocSecurity>2</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2026-08-28T01:26:00Z</dcterms:created>
  <dcterms:modified xsi:type="dcterms:W3CDTF">2026-08-28T01:26:00Z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4f730e63-b574-4d9e-b439-440f1ef62a7e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818100</vt:r8>
  </property>
</Properties>
</file>