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56A5035" w:rsidR="00192155" w:rsidRPr="002E0A1C" w:rsidRDefault="00414318" w:rsidP="005A75D1">
      <w:pPr>
        <w:pStyle w:val="Heading1"/>
        <w:ind w:left="0"/>
        <w:rPr>
          <w:rFonts w:ascii="Acumin Pro" w:hAnsi="Acumin Pro"/>
          <w:color w:val="391335"/>
          <w:sz w:val="52"/>
          <w:szCs w:val="52"/>
        </w:rPr>
      </w:pPr>
      <w:r w:rsidRPr="002E0A1C">
        <w:rPr>
          <w:rFonts w:ascii="Acumin Pro" w:hAnsi="Acumin Pro"/>
          <w:color w:val="391335"/>
          <w:sz w:val="52"/>
          <w:szCs w:val="52"/>
        </w:rPr>
        <w:t>ตัวอย่างการแทรกแซงจากต่างประเทศที่ส่งผลกระทบต่อองค์กรชุมชน</w:t>
      </w:r>
    </w:p>
    <w:p w14:paraId="6C4EBE2D" w14:textId="77777777" w:rsidR="00414318" w:rsidRPr="002E0A1C" w:rsidRDefault="00414318" w:rsidP="00450434">
      <w:pPr>
        <w:pStyle w:val="BodyText"/>
        <w:rPr>
          <w:sz w:val="28"/>
          <w:szCs w:val="20"/>
        </w:rPr>
      </w:pPr>
      <w:r w:rsidRPr="002E0A1C">
        <w:rPr>
          <w:rFonts w:ascii="Browallia New" w:hAnsi="Browallia New" w:cs="Browallia New"/>
          <w:sz w:val="28"/>
          <w:szCs w:val="20"/>
        </w:rPr>
        <w:t>องค์กรชุมชนมีบทบาทสําคัญในการช่วยเหลือและเสริมสร้างชุมชน</w:t>
      </w:r>
      <w:r w:rsidRPr="002E0A1C">
        <w:rPr>
          <w:sz w:val="28"/>
          <w:szCs w:val="20"/>
        </w:rPr>
        <w:t xml:space="preserve"> </w:t>
      </w:r>
      <w:r w:rsidRPr="002E0A1C">
        <w:rPr>
          <w:rFonts w:ascii="Browallia New" w:hAnsi="Browallia New" w:cs="Browallia New"/>
          <w:sz w:val="28"/>
          <w:szCs w:val="20"/>
        </w:rPr>
        <w:t>มีพลังขับเคลื่อนในการตัดสินใจ</w:t>
      </w:r>
      <w:r w:rsidRPr="002E0A1C">
        <w:rPr>
          <w:sz w:val="28"/>
          <w:szCs w:val="20"/>
        </w:rPr>
        <w:t xml:space="preserve"> </w:t>
      </w:r>
      <w:r w:rsidRPr="002E0A1C">
        <w:rPr>
          <w:rFonts w:ascii="Browallia New" w:hAnsi="Browallia New" w:cs="Browallia New"/>
          <w:sz w:val="28"/>
          <w:szCs w:val="20"/>
        </w:rPr>
        <w:t>และยึดเหนี่ยวกลุ่มต่างๆไว้ด้วยกัน</w:t>
      </w:r>
      <w:r w:rsidRPr="002E0A1C">
        <w:rPr>
          <w:sz w:val="28"/>
          <w:szCs w:val="20"/>
        </w:rPr>
        <w:t xml:space="preserve"> </w:t>
      </w:r>
    </w:p>
    <w:p w14:paraId="23E2B2F2" w14:textId="40626716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เครือข่ายในวงกว้างและความสัมพันธ์ที่น่าเชื่อถือทำให้องค์กรชุมชนมีบทบาทสำคัญในการเป็นผู้นำและ</w:t>
      </w:r>
      <w:r w:rsidR="001E1D57" w:rsidRPr="002E0A1C">
        <w:rPr>
          <w:rFonts w:cs="Angsana New" w:hint="cs"/>
          <w:color w:val="231F20"/>
          <w:sz w:val="28"/>
          <w:szCs w:val="20"/>
          <w:cs/>
        </w:rPr>
        <w:t xml:space="preserve"> </w:t>
      </w:r>
      <w:r w:rsidRPr="002E0A1C">
        <w:rPr>
          <w:color w:val="231F20"/>
          <w:sz w:val="28"/>
          <w:szCs w:val="20"/>
        </w:rPr>
        <w:t>การมีส่วนร่วมของชุมชน</w:t>
      </w:r>
    </w:p>
    <w:p w14:paraId="4AF7A549" w14:textId="77777777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 xml:space="preserve">การแทรกแซงจากต่างประเทศที่พุ่งเป้าไปที่องค์กรชุมชนด้วย </w:t>
      </w:r>
      <w:r w:rsidRPr="002E0A1C">
        <w:rPr>
          <w:b/>
          <w:bCs/>
          <w:color w:val="231F20"/>
          <w:sz w:val="28"/>
          <w:szCs w:val="20"/>
        </w:rPr>
        <w:t>การกระทําแอบแฝง บีบบังคับ หลอกลวง หรือทุจริต</w:t>
      </w:r>
      <w:r w:rsidRPr="002E0A1C">
        <w:rPr>
          <w:color w:val="231F20"/>
          <w:sz w:val="28"/>
          <w:szCs w:val="20"/>
        </w:rPr>
        <w:t xml:space="preserve"> สามารถบ่อนทําลายความเป็นอิสระขององค์กร </w:t>
      </w:r>
    </w:p>
    <w:p w14:paraId="198CC447" w14:textId="77777777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 xml:space="preserve">นอกจากนี้ยังสามารถคุกคามความปลอดภัย ความมั่นคง และเสรีภาพในการแสดงออกและการสมาคมของทั้งองค์กรและชุมชนในวงกว้าง </w:t>
      </w:r>
    </w:p>
    <w:p w14:paraId="48529AB4" w14:textId="7E0E1363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b/>
          <w:bCs/>
          <w:color w:val="231F20"/>
          <w:sz w:val="28"/>
          <w:szCs w:val="20"/>
        </w:rPr>
        <w:t>ศึกษาเพิ่มเติมเกี่ยวกับ</w:t>
      </w:r>
      <w:hyperlink r:id="rId8" w:history="1">
        <w:r w:rsidRPr="002E0A1C">
          <w:rPr>
            <w:rStyle w:val="Hyperlink"/>
            <w:rFonts w:ascii="Browallia New" w:hAnsi="Browallia New" w:cs="Browallia New"/>
            <w:sz w:val="28"/>
            <w:szCs w:val="20"/>
          </w:rPr>
          <w:t>กระบวนการที่รัฐต่างประเทศมีส่วนร่วมในการแทรกแซงจากต่างประเทศอาจพุ่งเป้าไปที่องค์กรชุมชนในนิวซีแลนด์</w:t>
        </w:r>
        <w:r w:rsidRPr="002E0A1C">
          <w:rPr>
            <w:rStyle w:val="Hyperlink"/>
            <w:sz w:val="28"/>
            <w:szCs w:val="20"/>
          </w:rPr>
          <w:t xml:space="preserve"> </w:t>
        </w:r>
        <w:r w:rsidRPr="002E0A1C">
          <w:rPr>
            <w:rStyle w:val="Hyperlink"/>
            <w:rFonts w:ascii="Browallia New" w:hAnsi="Browallia New" w:cs="Browallia New"/>
            <w:sz w:val="28"/>
            <w:szCs w:val="20"/>
          </w:rPr>
          <w:t>และแนวทางที่ท่านสามารถช่วยป้องกันได้</w:t>
        </w:r>
      </w:hyperlink>
      <w:r w:rsidRPr="002E0A1C">
        <w:rPr>
          <w:color w:val="231F20"/>
          <w:sz w:val="28"/>
          <w:szCs w:val="20"/>
        </w:rPr>
        <w:t xml:space="preserve"> </w:t>
      </w:r>
    </w:p>
    <w:p w14:paraId="5E5EB8DB" w14:textId="4D9E7D25" w:rsidR="00414318" w:rsidRPr="002E0A1C" w:rsidRDefault="00414318" w:rsidP="00414318">
      <w:pPr>
        <w:pStyle w:val="BodyText"/>
        <w:spacing w:before="360"/>
        <w:rPr>
          <w:b/>
          <w:color w:val="231F20"/>
          <w:spacing w:val="4"/>
          <w:sz w:val="28"/>
          <w:szCs w:val="20"/>
        </w:rPr>
      </w:pPr>
      <w:r w:rsidRPr="002E0A1C">
        <w:rPr>
          <w:b/>
          <w:color w:val="231F20"/>
          <w:spacing w:val="4"/>
          <w:sz w:val="28"/>
          <w:szCs w:val="20"/>
        </w:rPr>
        <w:t>ตัวอย่างการแทรกแซงจากต่างประเทศที่ส่งผลกระทบต่อองค์กรชุมชน</w:t>
      </w:r>
    </w:p>
    <w:p w14:paraId="5606CE9F" w14:textId="421FBFA2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สามสถาการณ์ต่อไปนี้เป็นตัวอย่างที่บ่งชี้ถึงลักษณะของการแทรกแซงจากต่างประเทศที่อาจส่งผล</w:t>
      </w:r>
      <w:r w:rsidR="001E1D57" w:rsidRPr="002E0A1C">
        <w:rPr>
          <w:color w:val="231F20"/>
          <w:sz w:val="28"/>
          <w:szCs w:val="20"/>
          <w:lang w:val="en-US"/>
        </w:rPr>
        <w:t xml:space="preserve"> </w:t>
      </w:r>
      <w:r w:rsidRPr="002E0A1C">
        <w:rPr>
          <w:color w:val="231F20"/>
          <w:sz w:val="28"/>
          <w:szCs w:val="20"/>
        </w:rPr>
        <w:t>กระทบต่อองค์กรชุมชน ในตัวอย่างเหล่านี้ “รัฐต่างประเทศ” หมายถึงประเทศอื่นใด</w:t>
      </w:r>
      <w:r w:rsidR="001E1D57" w:rsidRPr="002E0A1C">
        <w:rPr>
          <w:color w:val="231F20"/>
          <w:sz w:val="28"/>
          <w:szCs w:val="20"/>
          <w:lang w:val="en-US"/>
        </w:rPr>
        <w:t xml:space="preserve"> </w:t>
      </w:r>
      <w:r w:rsidRPr="002E0A1C">
        <w:rPr>
          <w:color w:val="231F20"/>
          <w:sz w:val="28"/>
          <w:szCs w:val="20"/>
        </w:rPr>
        <w:t>นอกเหนือ</w:t>
      </w:r>
      <w:r w:rsidR="001E1D57" w:rsidRPr="002E0A1C">
        <w:rPr>
          <w:color w:val="231F20"/>
          <w:sz w:val="28"/>
          <w:szCs w:val="20"/>
          <w:lang w:val="en-US"/>
        </w:rPr>
        <w:t xml:space="preserve"> </w:t>
      </w:r>
      <w:r w:rsidRPr="002E0A1C">
        <w:rPr>
          <w:color w:val="231F20"/>
          <w:sz w:val="28"/>
          <w:szCs w:val="20"/>
        </w:rPr>
        <w:t xml:space="preserve">จากนิวซีแลนด์ </w:t>
      </w:r>
    </w:p>
    <w:p w14:paraId="42ED0BB8" w14:textId="6386DF28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  <w:lang w:val="en-GB"/>
        </w:rPr>
      </w:pPr>
      <w:r w:rsidRPr="002E0A1C">
        <w:rPr>
          <w:color w:val="231F20"/>
          <w:sz w:val="28"/>
          <w:szCs w:val="20"/>
        </w:rPr>
        <w:t xml:space="preserve">ตัวอย่างดังกล่าวอ้างอิงจากข้อมูลเชิงลึกที่องค์กร </w:t>
      </w:r>
      <w:r w:rsidRPr="002E0A1C">
        <w:rPr>
          <w:color w:val="231F20"/>
          <w:sz w:val="20"/>
          <w:szCs w:val="20"/>
        </w:rPr>
        <w:t>Multicultural New Zealand - The New Zealand Federation of Multicultural Councils</w:t>
      </w:r>
      <w:r w:rsidRPr="002E0A1C">
        <w:rPr>
          <w:color w:val="231F20"/>
          <w:sz w:val="28"/>
          <w:szCs w:val="20"/>
        </w:rPr>
        <w:t xml:space="preserve"> ได้เผยแพร่กับกระทรวงชุมชนชาติพันธุ์ เราขอขอบคุณองค์กรที่มีส่วนร่วมอันมีค่าในการจัดทำชุดความรู้นี้ และชุดความรู้ว่าด้วยเรื่อง '</w:t>
      </w:r>
      <w:hyperlink r:id="rId9" w:history="1">
        <w:r w:rsidRPr="002E0A1C">
          <w:rPr>
            <w:rStyle w:val="Hyperlink"/>
            <w:rFonts w:ascii="Browallia New" w:hAnsi="Browallia New" w:cs="Browallia New"/>
            <w:sz w:val="28"/>
            <w:szCs w:val="20"/>
          </w:rPr>
          <w:t>การป้องกันองค์กรชุมชนของท่านจากการแทรกแซงจากต่างประเทศ</w:t>
        </w:r>
      </w:hyperlink>
      <w:r w:rsidRPr="002E0A1C">
        <w:rPr>
          <w:color w:val="231F20"/>
          <w:sz w:val="28"/>
          <w:szCs w:val="20"/>
        </w:rPr>
        <w:t>'ด้วย</w:t>
      </w:r>
    </w:p>
    <w:p w14:paraId="1AE77461" w14:textId="10FF3894" w:rsidR="00414318" w:rsidRPr="002E0A1C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ตัวอย่างต่อไปนี้เป็นสถานการณ์จำลองที่บ่งชี้ให้เห็นถึงกิจกรรมที่อาจถือเป็นการแทรกแซงจากต่างประ</w:t>
      </w:r>
      <w:r w:rsidR="00E91502" w:rsidRPr="002E0A1C">
        <w:rPr>
          <w:color w:val="231F20"/>
          <w:sz w:val="28"/>
          <w:szCs w:val="20"/>
          <w:lang w:val="en-US"/>
        </w:rPr>
        <w:t xml:space="preserve"> </w:t>
      </w:r>
      <w:r w:rsidRPr="002E0A1C">
        <w:rPr>
          <w:color w:val="231F20"/>
          <w:sz w:val="28"/>
          <w:szCs w:val="20"/>
        </w:rPr>
        <w:t xml:space="preserve">เทศภายใต้พระราชบัญญัติอาชญากรรม พ.ศ. </w:t>
      </w:r>
      <w:r w:rsidRPr="002E0A1C">
        <w:rPr>
          <w:color w:val="231F20"/>
          <w:sz w:val="20"/>
          <w:szCs w:val="20"/>
        </w:rPr>
        <w:t>2504</w:t>
      </w:r>
    </w:p>
    <w:p w14:paraId="3C685B3F" w14:textId="77777777" w:rsidR="00414318" w:rsidRPr="002E0A1C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b/>
          <w:bCs/>
          <w:color w:val="C00000"/>
          <w:sz w:val="28"/>
          <w:szCs w:val="20"/>
        </w:rPr>
      </w:pPr>
      <w:r w:rsidRPr="002E0A1C">
        <w:rPr>
          <w:b/>
          <w:color w:val="C00000"/>
          <w:sz w:val="28"/>
          <w:szCs w:val="20"/>
        </w:rPr>
        <w:t>หมายเหตุ: ชุดความรู้นี้จัดเป็นรายละเอียดทั่วไป ชุดความรู้นี้มีจุดประสงค์เพื่อให้ท่านมีความเข้าใจเท่านั้น ไม่ใช่คำแนะนำด้านกฎหมาย หากต้องการคำแนะนำด้านกฎหมายเป็นการเฉพาะ กรุณาปรึกษาผู้เชี่ยวชาญด้านกฎหมายที่มีคุณสมบัติตามเกณฑ์</w:t>
      </w:r>
    </w:p>
    <w:p w14:paraId="3125F9E1" w14:textId="2A2A405C" w:rsidR="00414318" w:rsidRPr="00A85E75" w:rsidRDefault="00414318" w:rsidP="00414318">
      <w:pPr>
        <w:pStyle w:val="Heading2"/>
        <w:spacing w:before="360"/>
        <w:ind w:left="0"/>
        <w:rPr>
          <w:rFonts w:ascii="Acumin Pro" w:hAnsi="Acumin Pro"/>
          <w:color w:val="391335"/>
          <w:spacing w:val="-2"/>
          <w:sz w:val="36"/>
          <w:szCs w:val="36"/>
        </w:rPr>
      </w:pPr>
      <w:r w:rsidRPr="00A85E75">
        <w:rPr>
          <w:rFonts w:ascii="Acumin Pro" w:hAnsi="Acumin Pro"/>
          <w:color w:val="391335"/>
          <w:spacing w:val="-2"/>
          <w:sz w:val="36"/>
          <w:szCs w:val="36"/>
        </w:rPr>
        <w:lastRenderedPageBreak/>
        <w:t xml:space="preserve">ตัวอย่างที่ </w:t>
      </w:r>
      <w:r w:rsidRPr="00A85E75">
        <w:rPr>
          <w:rFonts w:ascii="Acumin Pro" w:hAnsi="Acumin Pro"/>
          <w:color w:val="391335"/>
          <w:spacing w:val="-2"/>
          <w:sz w:val="24"/>
          <w:szCs w:val="24"/>
        </w:rPr>
        <w:t>1:</w:t>
      </w:r>
      <w:r w:rsidRPr="00A85E75">
        <w:rPr>
          <w:rFonts w:ascii="Acumin Pro" w:hAnsi="Acumin Pro"/>
          <w:color w:val="391335"/>
          <w:spacing w:val="-2"/>
          <w:sz w:val="36"/>
          <w:szCs w:val="36"/>
        </w:rPr>
        <w:t xml:space="preserve"> สมาชิกคณะกรรมการชุดใหม่ที่ได้รับการเลือกตั้งเพื่อปฏิบัติงานใน</w:t>
      </w:r>
      <w:r w:rsidR="00E91502" w:rsidRPr="00A85E75">
        <w:rPr>
          <w:rFonts w:ascii="Acumin Pro" w:hAnsi="Acumin Pro"/>
          <w:color w:val="391335"/>
          <w:spacing w:val="-2"/>
          <w:sz w:val="36"/>
          <w:szCs w:val="36"/>
          <w:lang w:val="en-US"/>
        </w:rPr>
        <w:t xml:space="preserve"> </w:t>
      </w:r>
      <w:r w:rsidRPr="00A85E75">
        <w:rPr>
          <w:rFonts w:ascii="Acumin Pro" w:hAnsi="Acumin Pro"/>
          <w:color w:val="391335"/>
          <w:spacing w:val="-2"/>
          <w:sz w:val="36"/>
          <w:szCs w:val="36"/>
        </w:rPr>
        <w:t>นามของรัฐต่างประเทศ</w:t>
      </w:r>
    </w:p>
    <w:p w14:paraId="322BCF25" w14:textId="7B23B2DD" w:rsidR="00414318" w:rsidRPr="002E0A1C" w:rsidRDefault="00414318" w:rsidP="00414318">
      <w:pPr>
        <w:pStyle w:val="BodyText"/>
        <w:spacing w:before="360"/>
        <w:rPr>
          <w:b/>
          <w:color w:val="231F20"/>
          <w:spacing w:val="4"/>
          <w:sz w:val="28"/>
          <w:szCs w:val="20"/>
        </w:rPr>
      </w:pPr>
      <w:r w:rsidRPr="002E0A1C">
        <w:rPr>
          <w:b/>
          <w:color w:val="231F20"/>
          <w:spacing w:val="4"/>
          <w:sz w:val="28"/>
          <w:szCs w:val="20"/>
        </w:rPr>
        <w:t>พฤติการณ์ที่มีนัยยะ</w:t>
      </w:r>
    </w:p>
    <w:p w14:paraId="03CE0D92" w14:textId="2928B1FA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องค์กรชุมชนจัดให้มีวาระการเลือกตั้งคณะกรรมการทุกๆสองปี สมาชิกใหม่สองคนได้รับการเลือกตั้งหลังจากการหาเสียงและมีส่วนร่วมกับชุมชน</w:t>
      </w:r>
    </w:p>
    <w:p w14:paraId="12EB499F" w14:textId="77777777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หลังจากได้รับเลือกตั้ง สมาชิกทั้งสองคนนั้นได้ทำหน้าที่เป็นตัวแทนของรัฐบาลประเทศภูมิลำเนาของตน บุคคลดังกล่าวปฏิบัติภารกิจภายใต้การกํากับดูแลของรัฐบาลต่างประเทศ และการปฏิสัมพันธ์นี้มีเจตนาแอบแฝงจากองค์กร</w:t>
      </w:r>
    </w:p>
    <w:p w14:paraId="67741959" w14:textId="77777777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จนท. ทั้งสองเฝ้าระงับประเด็นใดๆในชุมชนที่ขัดแย้งกับผลประโยชน์ของรัฐต่างประเทศ โดยอ้างว่าการกระทำของตนเป็นเพียงการตัดสินใจตามธรรมเนียมขององค์กร แต่แท้จริงแล้วคนเหล่านั้นได้พยายามสนับสนุนผลประโยชน์ของรัฐบาลต่างชาติอย่างมีเลศนัย จนท. ยังบีบคั้นสมาชิกคณะกรรมการท่านอื่นๆ ที่ไม่เห็นด้วยและส่งเสริมมุมมองที่สอดคล้องกับรัฐต่างประเทศ</w:t>
      </w:r>
    </w:p>
    <w:p w14:paraId="6BFD5B33" w14:textId="77777777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เมื่อกรรมการท่านอื่นๆ กล่าวว่าความคิดเห็นของตนคือการเปิดรับมุมมองของสมาชิกชุมชน จนท. ทั้งสองกลับขัดขวางโดยตั้งคำถามเชิงถากถางว่า “ท่านเป็นใคร?” และร้องขอรายละเอียดส่วนตัวของสมาชิกชุมชน มีการตั้งข้อสงสัยว่าสมาชิกใหม่อาจปฏิบัติหน้าที่ในฐานะตัวแทนของรัฐต่างประเทศ กรรมการท่านอื่นๆ จึงไม่ได้ให้ข้อมูลตามที่มีการร้องขอ</w:t>
      </w:r>
    </w:p>
    <w:p w14:paraId="4132559E" w14:textId="06FFDD3A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  <w:lang w:val="en-GB"/>
        </w:rPr>
      </w:pPr>
      <w:r w:rsidRPr="002E0A1C">
        <w:rPr>
          <w:color w:val="231F20"/>
          <w:sz w:val="28"/>
          <w:szCs w:val="20"/>
        </w:rPr>
        <w:t>องค์กรสงสัยว่าสมาชิกใหม่ได้รายงานต่อรัฐต่างประเทศเมื่อกรรมการท่านอื่นๆถูกข่มขู่โดยไม่เปิดเผย</w:t>
      </w:r>
      <w:r w:rsidR="00203CFC" w:rsidRPr="002E0A1C">
        <w:rPr>
          <w:color w:val="231F20"/>
          <w:sz w:val="28"/>
          <w:szCs w:val="20"/>
          <w:lang w:val="en-US"/>
        </w:rPr>
        <w:t xml:space="preserve"> </w:t>
      </w:r>
      <w:r w:rsidRPr="002E0A1C">
        <w:rPr>
          <w:color w:val="231F20"/>
          <w:sz w:val="28"/>
          <w:szCs w:val="20"/>
        </w:rPr>
        <w:t>นามตามโซเชียลมีเดียหลังการอภิปรายที่ไม่ลงรอยกันในที่ประชุมคณะกรรมการ การประชุมต่างๆมิได้อนุญาตให้บุคคลทั่วไปหรือสมาชิกชุมชนเข้าร่วม และมติที่หารือก็มิได้เปิดเผยต่อสาธารณะ</w:t>
      </w:r>
    </w:p>
    <w:p w14:paraId="67F2DBB6" w14:textId="3F31DE0F" w:rsidR="00414318" w:rsidRPr="002E0A1C" w:rsidRDefault="00414318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eastAsiaTheme="minorHAnsi" w:cs="Times New Roman"/>
          <w:b/>
          <w:bCs/>
          <w:sz w:val="28"/>
          <w:szCs w:val="20"/>
        </w:rPr>
      </w:pPr>
      <w:r w:rsidRPr="002E0A1C">
        <w:rPr>
          <w:b/>
          <w:sz w:val="28"/>
          <w:szCs w:val="20"/>
        </w:rPr>
        <w:t>การแทรกแซงจากรัฐต่างประเทศคืออะไร</w:t>
      </w:r>
      <w:r w:rsidRPr="002E0A1C">
        <w:rPr>
          <w:b/>
          <w:sz w:val="20"/>
          <w:szCs w:val="20"/>
        </w:rPr>
        <w:t>?</w:t>
      </w:r>
    </w:p>
    <w:p w14:paraId="318B1BA4" w14:textId="6E370CED" w:rsidR="00414318" w:rsidRPr="002E0A1C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sz w:val="28"/>
          <w:szCs w:val="20"/>
        </w:rPr>
      </w:pPr>
      <w:r w:rsidRPr="002E0A1C">
        <w:rPr>
          <w:sz w:val="28"/>
          <w:szCs w:val="20"/>
        </w:rPr>
        <w:t xml:space="preserve">รัฐต่างประเทศใช้ตัวแทนเพื่อแทรกแซงการตัดสินใจภายในขององค์กรอย่างมีเลศนัย และคอยกำจัดความเห็นต่างอันขัดต่อผลประโยชน์ของรัฐต่างประเทศ </w:t>
      </w:r>
    </w:p>
    <w:p w14:paraId="40B03466" w14:textId="77777777" w:rsidR="00414318" w:rsidRPr="002E0A1C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sz w:val="28"/>
          <w:szCs w:val="20"/>
        </w:rPr>
      </w:pPr>
      <w:r w:rsidRPr="002E0A1C">
        <w:rPr>
          <w:sz w:val="28"/>
          <w:szCs w:val="20"/>
        </w:rPr>
        <w:t xml:space="preserve">ความมุ่งมั่นโดยเจตนาที่จะกวาดล้างความคิดเห็นที่บ่อนทําลายเสรีภาพในการแสดงท่าทีของชุมชน </w:t>
      </w:r>
    </w:p>
    <w:p w14:paraId="42D71462" w14:textId="77777777" w:rsidR="00414318" w:rsidRPr="002E0A1C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sz w:val="28"/>
          <w:szCs w:val="20"/>
        </w:rPr>
      </w:pPr>
      <w:r w:rsidRPr="002E0A1C">
        <w:rPr>
          <w:sz w:val="28"/>
          <w:szCs w:val="20"/>
        </w:rPr>
        <w:t>การร้องขอข้อมูลส่วนบุคคลอาจส่งผลกระทบต่อความปลอดภัยของสมาชิกชุมชน</w:t>
      </w:r>
    </w:p>
    <w:p w14:paraId="1823D410" w14:textId="6C2FE94F" w:rsidR="00414318" w:rsidRPr="002E0A1C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eastAsiaTheme="minorHAnsi" w:cs="Times New Roman"/>
          <w:sz w:val="28"/>
          <w:szCs w:val="20"/>
        </w:rPr>
      </w:pPr>
      <w:r w:rsidRPr="002E0A1C">
        <w:rPr>
          <w:sz w:val="28"/>
          <w:szCs w:val="20"/>
        </w:rPr>
        <w:t>'ตัวแทน' คือบุคคลหรือกลุ่มบุคคล ซึ่งส่วนใหญ่ปักหลักอยู่ในนิวซีแลนด์ ปฏิบัติหน้าที่แทนรัฐต่างประเทศในการเคลื่อนไหวที่เป็นภัยต่อความมั่นคง</w:t>
      </w:r>
    </w:p>
    <w:p w14:paraId="4348700C" w14:textId="5DC72F29" w:rsidR="00440ADA" w:rsidRPr="00A85E75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  <w:sz w:val="36"/>
          <w:szCs w:val="36"/>
        </w:rPr>
      </w:pPr>
      <w:r w:rsidRPr="00A85E75">
        <w:rPr>
          <w:rFonts w:ascii="Acumin Pro" w:hAnsi="Acumin Pro"/>
          <w:color w:val="391335"/>
          <w:spacing w:val="-2"/>
          <w:sz w:val="36"/>
          <w:szCs w:val="36"/>
        </w:rPr>
        <w:lastRenderedPageBreak/>
        <w:t xml:space="preserve">ตัวอย่างที่ </w:t>
      </w:r>
      <w:r w:rsidRPr="00A85E75">
        <w:rPr>
          <w:rFonts w:ascii="Acumin Pro" w:hAnsi="Acumin Pro"/>
          <w:color w:val="391335"/>
          <w:spacing w:val="-2"/>
          <w:sz w:val="24"/>
          <w:szCs w:val="24"/>
        </w:rPr>
        <w:t>2:</w:t>
      </w:r>
      <w:r w:rsidRPr="00A85E75">
        <w:rPr>
          <w:rFonts w:ascii="Acumin Pro" w:hAnsi="Acumin Pro"/>
          <w:color w:val="391335"/>
          <w:spacing w:val="-2"/>
          <w:sz w:val="36"/>
          <w:szCs w:val="36"/>
        </w:rPr>
        <w:t xml:space="preserve"> ความมุ่งมั่นในการควบคุมสมาชิกที่เข้าร่วมกิจกรรมของชุมชน</w:t>
      </w:r>
    </w:p>
    <w:p w14:paraId="305D7D54" w14:textId="77777777" w:rsidR="00440ADA" w:rsidRPr="002E0A1C" w:rsidRDefault="00440ADA" w:rsidP="00440ADA">
      <w:pPr>
        <w:pStyle w:val="BodyText"/>
        <w:spacing w:before="360"/>
        <w:rPr>
          <w:b/>
          <w:color w:val="231F20"/>
          <w:spacing w:val="4"/>
          <w:sz w:val="28"/>
          <w:szCs w:val="20"/>
        </w:rPr>
      </w:pPr>
      <w:r w:rsidRPr="002E0A1C">
        <w:rPr>
          <w:b/>
          <w:color w:val="231F20"/>
          <w:spacing w:val="4"/>
          <w:sz w:val="28"/>
          <w:szCs w:val="20"/>
        </w:rPr>
        <w:t>พฤติการณ์ที่มีนัยยะ</w:t>
      </w:r>
    </w:p>
    <w:p w14:paraId="16686FE2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องค์กรชุมชนแห่งหนึ่งได้จัดงานเทศกาลวัฒนธรรมประจำปีเพื่อเฉลิมฉลองมรดก เอกลักษณ์ และประวัติศาสตร์ของชุมชนในนิวซีแลนด์</w:t>
      </w:r>
    </w:p>
    <w:p w14:paraId="3F98E1A8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บุคคลซึ่งเป็นที่ทราบกันดีว่าเป็นตัวแทนของรัฐบาลต่างประเทศได้บีบคั้นผู้จัดงานให้กีดกันสมาชิกชุมชนบางท่านที่มีความคิดเห็นในทาง "ขัดต่อผลประโยชน์ของประเทศ"</w:t>
      </w:r>
    </w:p>
    <w:p w14:paraId="6715B87B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 xml:space="preserve">บุคคลดังกล่าวขู่ว่าถ้าผู้จัดงานไม่ปฏิบัติตามก็จะฟ้องผู้นําชุมชนที่มีอิทธิพลเพื่อวิพากษ์วิจารณ์องค์กรต่อสาธารณะ เผยแพร่ข้อความเชิงลบ และบ่อนทําลายสถานะและความน่าเชื่อถือขององค์กรภายในชุมชน </w:t>
      </w:r>
    </w:p>
    <w:p w14:paraId="47532757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รัฐต่างประเทศทราบแน่แก่ใจว่าการกระทำดังกล่าวจะส่งผลเสียต่อความสามารถขององค์กรในการหาเงินบริจาคจากชุมชนจากหน่วยงานรัฐบาลนิวซีแลนด์และหน่วยระดมทุนอื่นๆ</w:t>
      </w:r>
    </w:p>
    <w:p w14:paraId="6BB3A0CE" w14:textId="2ABCDF6B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องค์กรพบว่าการข่มขู่ถูกนำมาใช้เพื่อบีบบังคับให้ต้องทำในสิ่งที่ขัดต่อค่านิยมด้านความเท่าเทียมของ</w:t>
      </w:r>
      <w:r w:rsidR="0045359A" w:rsidRPr="002E0A1C">
        <w:rPr>
          <w:color w:val="231F20"/>
          <w:sz w:val="28"/>
          <w:szCs w:val="20"/>
          <w:lang w:val="en-US"/>
        </w:rPr>
        <w:t xml:space="preserve"> </w:t>
      </w:r>
      <w:r w:rsidRPr="002E0A1C">
        <w:rPr>
          <w:color w:val="231F20"/>
          <w:sz w:val="28"/>
          <w:szCs w:val="20"/>
        </w:rPr>
        <w:t>องค์กร และเพื่อแทรกแซงกระบวนการตัดสินใจขององค์กร องค์กรไม่ยินยอมที่จะกีดกันประชาชน ทว่ามีข้อกังวลเกี่ยวกับความเสียหายที่อาจเกิดขึ้นกับภาพลักษณ์ขององค์กร</w:t>
      </w:r>
    </w:p>
    <w:p w14:paraId="1EEA7E2F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</w:p>
    <w:p w14:paraId="652CF0BA" w14:textId="77777777" w:rsidR="00440ADA" w:rsidRPr="002E0A1C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eastAsiaTheme="minorHAnsi" w:cs="Times New Roman"/>
          <w:b/>
          <w:bCs/>
          <w:sz w:val="28"/>
          <w:szCs w:val="20"/>
        </w:rPr>
      </w:pPr>
      <w:r w:rsidRPr="002E0A1C">
        <w:rPr>
          <w:b/>
          <w:sz w:val="28"/>
          <w:szCs w:val="20"/>
        </w:rPr>
        <w:t>การแทรกแซงจากรัฐต่างประเทศคืออะไร?</w:t>
      </w:r>
    </w:p>
    <w:p w14:paraId="07CC9A5F" w14:textId="77777777" w:rsidR="00440ADA" w:rsidRPr="002E0A1C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sz w:val="28"/>
          <w:szCs w:val="20"/>
        </w:rPr>
      </w:pPr>
      <w:r w:rsidRPr="002E0A1C">
        <w:rPr>
          <w:sz w:val="28"/>
          <w:szCs w:val="20"/>
        </w:rPr>
        <w:t xml:space="preserve">รัฐต่างประเทศที่ตั้งใจจะควบคุมการมีส่วนร่วมของชุมชนโดยใช้การกดดันและภัยคุกคามต่อชื่อเสียงเพื่อบีบบังคับให้มีการตัดสินใจในทางที่ขัดแย้งกับค่านิยมองค์รวมขององค์กร </w:t>
      </w:r>
    </w:p>
    <w:p w14:paraId="38ECDC62" w14:textId="2AD3C771" w:rsidR="00440ADA" w:rsidRPr="002E0A1C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eastAsiaTheme="minorHAnsi" w:cs="Times New Roman"/>
          <w:sz w:val="28"/>
          <w:szCs w:val="20"/>
        </w:rPr>
      </w:pPr>
      <w:r w:rsidRPr="002E0A1C">
        <w:rPr>
          <w:sz w:val="28"/>
          <w:szCs w:val="20"/>
        </w:rPr>
        <w:t>รัฐต่างประเทศแทรกแซงองค์กรชุมชนเพื่อให้บรรลุเป้าหมายของตน และการคุกคามโดยการตอบโต้ของตัวแทนทําให้องค์กรไม่สามารถมีส่วนร่วมในสังคมนิวซีแลนด์ได้อย่าง</w:t>
      </w:r>
      <w:r w:rsidR="0045359A" w:rsidRPr="002E0A1C">
        <w:rPr>
          <w:sz w:val="28"/>
          <w:szCs w:val="20"/>
          <w:lang w:val="en-US"/>
        </w:rPr>
        <w:t xml:space="preserve"> </w:t>
      </w:r>
      <w:r w:rsidRPr="002E0A1C">
        <w:rPr>
          <w:sz w:val="28"/>
          <w:szCs w:val="20"/>
        </w:rPr>
        <w:t>เต็มประสิทธิภาพ</w:t>
      </w:r>
    </w:p>
    <w:p w14:paraId="65ECDC68" w14:textId="77777777" w:rsidR="00A85E75" w:rsidRDefault="00A85E75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  <w:sz w:val="40"/>
          <w:szCs w:val="40"/>
          <w:lang w:val="en-GB"/>
        </w:rPr>
      </w:pPr>
    </w:p>
    <w:p w14:paraId="3B98F7E9" w14:textId="77777777" w:rsidR="00A85E75" w:rsidRDefault="00A85E75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  <w:sz w:val="40"/>
          <w:szCs w:val="40"/>
          <w:lang w:val="en-GB"/>
        </w:rPr>
      </w:pPr>
    </w:p>
    <w:p w14:paraId="3C32DA75" w14:textId="4AD07EB0" w:rsidR="00440ADA" w:rsidRPr="00A85E75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  <w:sz w:val="36"/>
          <w:szCs w:val="36"/>
        </w:rPr>
      </w:pPr>
      <w:r w:rsidRPr="00A85E75">
        <w:rPr>
          <w:rFonts w:ascii="Acumin Pro" w:hAnsi="Acumin Pro"/>
          <w:color w:val="391335"/>
          <w:spacing w:val="-2"/>
          <w:sz w:val="36"/>
          <w:szCs w:val="36"/>
        </w:rPr>
        <w:lastRenderedPageBreak/>
        <w:t xml:space="preserve">ตัวอย่างที่ </w:t>
      </w:r>
      <w:r w:rsidRPr="00A85E75">
        <w:rPr>
          <w:rFonts w:ascii="Acumin Pro" w:hAnsi="Acumin Pro"/>
          <w:color w:val="391335"/>
          <w:spacing w:val="-2"/>
          <w:sz w:val="24"/>
          <w:szCs w:val="24"/>
        </w:rPr>
        <w:t>3:</w:t>
      </w:r>
      <w:r w:rsidRPr="00A85E75">
        <w:rPr>
          <w:rFonts w:ascii="Acumin Pro" w:hAnsi="Acumin Pro"/>
          <w:color w:val="391335"/>
          <w:spacing w:val="-2"/>
          <w:sz w:val="36"/>
          <w:szCs w:val="36"/>
        </w:rPr>
        <w:t xml:space="preserve"> เงินทุนและเงินบริจาคที่นำไปใช้ในการเข้าถึงข้อมูลส่วนบุคคลของ</w:t>
      </w:r>
      <w:r w:rsidR="0045359A" w:rsidRPr="00A85E75">
        <w:rPr>
          <w:rFonts w:ascii="Acumin Pro" w:hAnsi="Acumin Pro"/>
          <w:color w:val="391335"/>
          <w:spacing w:val="-2"/>
          <w:sz w:val="36"/>
          <w:szCs w:val="36"/>
          <w:lang w:val="en-US"/>
        </w:rPr>
        <w:t xml:space="preserve"> </w:t>
      </w:r>
      <w:r w:rsidRPr="00A85E75">
        <w:rPr>
          <w:rFonts w:ascii="Acumin Pro" w:hAnsi="Acumin Pro"/>
          <w:color w:val="391335"/>
          <w:spacing w:val="-2"/>
          <w:sz w:val="36"/>
          <w:szCs w:val="36"/>
        </w:rPr>
        <w:t>สมาชิกชุมชน</w:t>
      </w:r>
    </w:p>
    <w:p w14:paraId="05F38D4E" w14:textId="77777777" w:rsidR="00440ADA" w:rsidRPr="002E0A1C" w:rsidRDefault="00440ADA" w:rsidP="00440ADA">
      <w:pPr>
        <w:pStyle w:val="BodyText"/>
        <w:spacing w:before="360"/>
        <w:rPr>
          <w:b/>
          <w:color w:val="231F20"/>
          <w:spacing w:val="4"/>
          <w:sz w:val="28"/>
          <w:szCs w:val="20"/>
        </w:rPr>
      </w:pPr>
      <w:r w:rsidRPr="002E0A1C">
        <w:rPr>
          <w:b/>
          <w:color w:val="231F20"/>
          <w:spacing w:val="4"/>
          <w:sz w:val="28"/>
          <w:szCs w:val="20"/>
        </w:rPr>
        <w:t>พฤติการณ์ที่มีนัยยะ</w:t>
      </w:r>
    </w:p>
    <w:p w14:paraId="68F9CB83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 xml:space="preserve">องค์กรชุมชนหน้าใหม่เริ่มเป็นที่รู้จักและนำกระแสภายในชุมชน </w:t>
      </w:r>
    </w:p>
    <w:p w14:paraId="52014B10" w14:textId="6E6BD34F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องค์กรได้รับเชิญไปในการพบปะกับสถานทูตของประเทศภูมิลำเนาและได้ตอบรับคำเชิญนั้น สมาชิกรู้สึกปลื้มปิติที่ผลงานของตนเป็นที่ยอมรับและคิดว่าเป็นโอกาสอันมีค่าในการสร้างความสัมพันธ์</w:t>
      </w:r>
      <w:r w:rsidR="00D57A2D" w:rsidRPr="002E0A1C">
        <w:rPr>
          <w:color w:val="231F20"/>
          <w:sz w:val="28"/>
          <w:szCs w:val="20"/>
          <w:lang w:val="en-US"/>
        </w:rPr>
        <w:t xml:space="preserve"> </w:t>
      </w:r>
      <w:r w:rsidRPr="002E0A1C">
        <w:rPr>
          <w:color w:val="231F20"/>
          <w:sz w:val="28"/>
          <w:szCs w:val="20"/>
        </w:rPr>
        <w:t>เชิงบวกกับสถานทูต</w:t>
      </w:r>
    </w:p>
    <w:p w14:paraId="16A982ED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ในการพบปะครั้งนั้น มีการเสนอการสนับสนุนทางการเงินอย่างต่อเนื่องแก่องค์กร และมอบของขวัญแก่สมาชิกแต่ละท่าน สถานทูตยังให้การสนับสนุนกิจกรรมต่างๆขององค์กรอย่างจริงจังอีกด้วย องค์กรชุมชนรู้สึกซาบซึ้งในเกียรติและการสนับสนุนที่สถานทูตมอบให้แก่การทำงานของตน เมื่อเวลาผ่านไป กิจกรรมบางส่วนขององค์กรก็ต้องพึ่งพาการสนับสนุนทางการเงิน</w:t>
      </w:r>
    </w:p>
    <w:p w14:paraId="001076F9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 xml:space="preserve">หกเดือนต่อมา สถานทูตได้ร้องขอข้อมูลส่วนบุคคลของสมาชิกชุมชนที่องค์กรดังกล่าวทำงานด้วย โดยอ้างว่าองค์กร "เป็นหนี้บุญคุณ" สถานทูตที่เคยให้ความช่วยเหลือ </w:t>
      </w:r>
    </w:p>
    <w:p w14:paraId="4556C34F" w14:textId="634A09F6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  <w:r w:rsidRPr="002E0A1C">
        <w:rPr>
          <w:color w:val="231F20"/>
          <w:sz w:val="28"/>
          <w:szCs w:val="20"/>
        </w:rPr>
        <w:t>องค์กรถูกบีบบังคับและข่มขู่ให้เปิดเผยข้อมูลส่วนบุคคล แต่ก็มิได้ยินยอมให้ข้อมูลดังกล่าว สถานทูตหยุดให้การสนับสนุนซึ่งส่งผลกระทบต่อกิจกรรมบางอย่างขององค์กร</w:t>
      </w:r>
    </w:p>
    <w:p w14:paraId="2C8F8644" w14:textId="77777777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</w:p>
    <w:p w14:paraId="191EAD02" w14:textId="77777777" w:rsidR="00440ADA" w:rsidRPr="002E0A1C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eastAsiaTheme="minorHAnsi" w:cs="Times New Roman"/>
          <w:b/>
          <w:bCs/>
          <w:sz w:val="28"/>
          <w:szCs w:val="20"/>
        </w:rPr>
      </w:pPr>
      <w:r w:rsidRPr="002E0A1C">
        <w:rPr>
          <w:b/>
          <w:sz w:val="28"/>
          <w:szCs w:val="20"/>
        </w:rPr>
        <w:t>การแทรกแซงจากรัฐต่างประเทศคืออะไร?</w:t>
      </w:r>
    </w:p>
    <w:p w14:paraId="5553A3FB" w14:textId="77777777" w:rsidR="00440ADA" w:rsidRPr="002E0A1C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sz w:val="28"/>
          <w:szCs w:val="20"/>
        </w:rPr>
      </w:pPr>
      <w:r w:rsidRPr="002E0A1C">
        <w:rPr>
          <w:sz w:val="28"/>
          <w:szCs w:val="20"/>
        </w:rPr>
        <w:t xml:space="preserve">รัฐต่างประเทศจงใจให้ของกำนัลและเงินทุนเพื่ออำนาจในการต่อรองเหนือองค์กร จากนั้นค่อยๆเข้าถึงข้อมูลส่วนบุคคลที่เปราะบางของสมาชิกชุมชน </w:t>
      </w:r>
    </w:p>
    <w:p w14:paraId="4D8B5DD9" w14:textId="39966C25" w:rsidR="00440ADA" w:rsidRPr="002E0A1C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eastAsiaTheme="minorHAnsi" w:cs="Times New Roman"/>
          <w:sz w:val="28"/>
          <w:szCs w:val="20"/>
        </w:rPr>
      </w:pPr>
      <w:r w:rsidRPr="002E0A1C">
        <w:rPr>
          <w:sz w:val="28"/>
          <w:szCs w:val="20"/>
        </w:rPr>
        <w:t>พฤติการณ์ดังกล่าวถือเป็นความพยายามบีบบังคับในการรวบรวมข้อมูลและแทรกแซงการตัดสินใจของ</w:t>
      </w:r>
      <w:r w:rsidR="00D57A2D" w:rsidRPr="002E0A1C">
        <w:rPr>
          <w:sz w:val="28"/>
          <w:szCs w:val="20"/>
          <w:lang w:val="en-US"/>
        </w:rPr>
        <w:t xml:space="preserve"> </w:t>
      </w:r>
      <w:r w:rsidRPr="002E0A1C">
        <w:rPr>
          <w:sz w:val="28"/>
          <w:szCs w:val="20"/>
        </w:rPr>
        <w:t>องค์กรเพื่อจุดประสงค์ของรัฐต่างประเทศเอง</w:t>
      </w:r>
    </w:p>
    <w:p w14:paraId="769C2F16" w14:textId="60C7565A" w:rsidR="00440ADA" w:rsidRPr="002E0A1C" w:rsidRDefault="00440ADA" w:rsidP="00440ADA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</w:p>
    <w:p w14:paraId="012A61CD" w14:textId="77777777" w:rsidR="00414318" w:rsidRPr="002E0A1C" w:rsidRDefault="00414318" w:rsidP="00414318">
      <w:pPr>
        <w:pStyle w:val="BodyText"/>
        <w:spacing w:before="200" w:after="200" w:line="249" w:lineRule="auto"/>
        <w:rPr>
          <w:color w:val="231F20"/>
          <w:sz w:val="28"/>
          <w:szCs w:val="20"/>
        </w:rPr>
      </w:pPr>
    </w:p>
    <w:sectPr w:rsidR="00414318" w:rsidRPr="002E0A1C" w:rsidSect="007505DC">
      <w:headerReference w:type="default" r:id="rId10"/>
      <w:footerReference w:type="default" r:id="rId11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B6E12" w14:textId="77777777" w:rsidR="001A7CAC" w:rsidRPr="00440ADA" w:rsidRDefault="001A7CAC">
      <w:r w:rsidRPr="00440ADA">
        <w:separator/>
      </w:r>
    </w:p>
  </w:endnote>
  <w:endnote w:type="continuationSeparator" w:id="0">
    <w:p w14:paraId="2C655E05" w14:textId="77777777" w:rsidR="001A7CAC" w:rsidRPr="00440ADA" w:rsidRDefault="001A7CAC">
      <w:r w:rsidRPr="00440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5E7FD11C" w:rsidR="00374C1D" w:rsidRPr="00440ADA" w:rsidRDefault="008111C3" w:rsidP="00374C1D">
    <w:pPr>
      <w:spacing w:before="22"/>
      <w:rPr>
        <w:rFonts w:ascii="Acumin Pro" w:hAnsi="Acumin Pro"/>
        <w:b/>
        <w:sz w:val="20"/>
        <w:szCs w:val="20"/>
      </w:rPr>
    </w:pPr>
    <w:r w:rsidRPr="00450434">
      <w:rPr>
        <w:rFonts w:ascii="Acumin Pro" w:hAnsi="Acumin Pro"/>
        <w:b/>
        <w:color w:val="391335"/>
        <w:sz w:val="24"/>
        <w:szCs w:val="24"/>
        <w:lang w:bidi="th-TH"/>
      </w:rPr>
      <w:t>ตัวอย่างการแทรกแซงจากต่างประเทศที่ส่งผลกระทบต่อองค์กรชุมชน</w:t>
    </w:r>
    <w:r w:rsidR="00374C1D" w:rsidRPr="00450434">
      <w:rPr>
        <w:rFonts w:ascii="Acumin Pro" w:hAnsi="Acumin Pro"/>
        <w:b/>
        <w:color w:val="391335"/>
        <w:spacing w:val="-2"/>
        <w:sz w:val="24"/>
        <w:szCs w:val="24"/>
      </w:rPr>
      <w:tab/>
    </w:r>
    <w:r w:rsidR="00374C1D"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r w:rsidR="00450434">
      <w:rPr>
        <w:rFonts w:ascii="Acumin Pro" w:hAnsi="Acumin Pro"/>
        <w:b/>
        <w:color w:val="391335"/>
        <w:spacing w:val="-2"/>
        <w:sz w:val="20"/>
        <w:szCs w:val="20"/>
        <w:lang w:val="en-NZ"/>
      </w:rPr>
      <w:tab/>
    </w:r>
    <w:r w:rsidR="00450434">
      <w:rPr>
        <w:rFonts w:ascii="Acumin Pro" w:hAnsi="Acumin Pro"/>
        <w:b/>
        <w:color w:val="391335"/>
        <w:spacing w:val="-2"/>
        <w:sz w:val="20"/>
        <w:szCs w:val="20"/>
        <w:lang w:val="en-NZ"/>
      </w:rPr>
      <w:tab/>
    </w:r>
    <w:r w:rsidR="00374C1D"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440ADA">
          <w:rPr>
            <w:rFonts w:ascii="Acumin Pro" w:hAnsi="Acumin Pro"/>
            <w:sz w:val="20"/>
            <w:szCs w:val="20"/>
          </w:rPr>
          <w:fldChar w:fldCharType="begin"/>
        </w:r>
        <w:r w:rsidR="00374C1D" w:rsidRPr="00440ADA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440ADA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440ADA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440ADA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047B4" w14:textId="77777777" w:rsidR="001A7CAC" w:rsidRPr="00440ADA" w:rsidRDefault="001A7CAC">
      <w:r w:rsidRPr="00440ADA">
        <w:separator/>
      </w:r>
    </w:p>
  </w:footnote>
  <w:footnote w:type="continuationSeparator" w:id="0">
    <w:p w14:paraId="78400D08" w14:textId="77777777" w:rsidR="001A7CAC" w:rsidRPr="00440ADA" w:rsidRDefault="001A7CAC">
      <w:r w:rsidRPr="00440A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40ADA" w:rsidRDefault="00186DFF" w:rsidP="00186DFF">
    <w:pPr>
      <w:pStyle w:val="Header"/>
    </w:pPr>
    <w:r w:rsidRPr="00440ADA"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0ADA"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440ADA" w:rsidRDefault="00186DFF" w:rsidP="00186DFF">
    <w:pPr>
      <w:pStyle w:val="Header"/>
    </w:pPr>
  </w:p>
  <w:p w14:paraId="0B12E799" w14:textId="77777777" w:rsidR="00186DFF" w:rsidRPr="00440ADA" w:rsidRDefault="00186DFF" w:rsidP="00186DFF">
    <w:pPr>
      <w:pStyle w:val="Header"/>
    </w:pPr>
  </w:p>
  <w:p w14:paraId="6F4B93FF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Pr="00440ADA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th-TH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h-TH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th-TH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th-TH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th-TH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th-TH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th-TH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th-TH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th-TH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th-TH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49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5EBC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2218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0C0C"/>
    <w:rsid w:val="001256A4"/>
    <w:rsid w:val="00130C4F"/>
    <w:rsid w:val="00133B99"/>
    <w:rsid w:val="00140838"/>
    <w:rsid w:val="00141519"/>
    <w:rsid w:val="00144AFE"/>
    <w:rsid w:val="00151836"/>
    <w:rsid w:val="00151A70"/>
    <w:rsid w:val="00152523"/>
    <w:rsid w:val="00163093"/>
    <w:rsid w:val="00167AB1"/>
    <w:rsid w:val="00172045"/>
    <w:rsid w:val="001730C1"/>
    <w:rsid w:val="00174771"/>
    <w:rsid w:val="001777EF"/>
    <w:rsid w:val="00186DFF"/>
    <w:rsid w:val="00187EFB"/>
    <w:rsid w:val="00192155"/>
    <w:rsid w:val="00194087"/>
    <w:rsid w:val="001A7CAC"/>
    <w:rsid w:val="001B3A4E"/>
    <w:rsid w:val="001C37F0"/>
    <w:rsid w:val="001C48FF"/>
    <w:rsid w:val="001C5DBC"/>
    <w:rsid w:val="001C6D91"/>
    <w:rsid w:val="001D2323"/>
    <w:rsid w:val="001E0828"/>
    <w:rsid w:val="001E0B81"/>
    <w:rsid w:val="001E1D57"/>
    <w:rsid w:val="001E53D6"/>
    <w:rsid w:val="001F2BC8"/>
    <w:rsid w:val="00203CFC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0A1C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67D94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3DB5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4318"/>
    <w:rsid w:val="00416A60"/>
    <w:rsid w:val="00416FD8"/>
    <w:rsid w:val="004172FD"/>
    <w:rsid w:val="0042391B"/>
    <w:rsid w:val="004271EB"/>
    <w:rsid w:val="00440ADA"/>
    <w:rsid w:val="00450434"/>
    <w:rsid w:val="00451032"/>
    <w:rsid w:val="0045359A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D7DF3"/>
    <w:rsid w:val="004F16F9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915E0"/>
    <w:rsid w:val="005A1AE7"/>
    <w:rsid w:val="005A2AF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81780"/>
    <w:rsid w:val="006A3DA1"/>
    <w:rsid w:val="006A3E80"/>
    <w:rsid w:val="006B2FC9"/>
    <w:rsid w:val="006B3070"/>
    <w:rsid w:val="006B4559"/>
    <w:rsid w:val="006B6803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3F79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5F8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11C3"/>
    <w:rsid w:val="00822EB9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927CD"/>
    <w:rsid w:val="008A3B10"/>
    <w:rsid w:val="008B22AE"/>
    <w:rsid w:val="008B2D81"/>
    <w:rsid w:val="008B7691"/>
    <w:rsid w:val="008D0182"/>
    <w:rsid w:val="008D1BE0"/>
    <w:rsid w:val="008D2157"/>
    <w:rsid w:val="008D3FC7"/>
    <w:rsid w:val="008D6590"/>
    <w:rsid w:val="008F655E"/>
    <w:rsid w:val="008F72FC"/>
    <w:rsid w:val="00902465"/>
    <w:rsid w:val="00902B56"/>
    <w:rsid w:val="009113B6"/>
    <w:rsid w:val="00916287"/>
    <w:rsid w:val="00923C23"/>
    <w:rsid w:val="00925E22"/>
    <w:rsid w:val="009261A2"/>
    <w:rsid w:val="00930EDF"/>
    <w:rsid w:val="009339E5"/>
    <w:rsid w:val="0094438D"/>
    <w:rsid w:val="009446A6"/>
    <w:rsid w:val="00950101"/>
    <w:rsid w:val="0095010D"/>
    <w:rsid w:val="0095437F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01A4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85E75"/>
    <w:rsid w:val="00A92334"/>
    <w:rsid w:val="00A953B3"/>
    <w:rsid w:val="00AA14EE"/>
    <w:rsid w:val="00AA1EF4"/>
    <w:rsid w:val="00AA5F4F"/>
    <w:rsid w:val="00AB49BE"/>
    <w:rsid w:val="00AB4A7A"/>
    <w:rsid w:val="00AB5BAA"/>
    <w:rsid w:val="00AB713F"/>
    <w:rsid w:val="00AB78CA"/>
    <w:rsid w:val="00AC763F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27A2"/>
    <w:rsid w:val="00B60843"/>
    <w:rsid w:val="00B73422"/>
    <w:rsid w:val="00B7376A"/>
    <w:rsid w:val="00BA10CA"/>
    <w:rsid w:val="00BA4495"/>
    <w:rsid w:val="00BA4CC5"/>
    <w:rsid w:val="00BA6457"/>
    <w:rsid w:val="00BB04BA"/>
    <w:rsid w:val="00BB1D78"/>
    <w:rsid w:val="00BB5A22"/>
    <w:rsid w:val="00BC210C"/>
    <w:rsid w:val="00BC5AF8"/>
    <w:rsid w:val="00BC6E9D"/>
    <w:rsid w:val="00BF03CA"/>
    <w:rsid w:val="00BF114F"/>
    <w:rsid w:val="00BF257D"/>
    <w:rsid w:val="00BF7C3B"/>
    <w:rsid w:val="00BF7F99"/>
    <w:rsid w:val="00C03E4A"/>
    <w:rsid w:val="00C072EE"/>
    <w:rsid w:val="00C2361C"/>
    <w:rsid w:val="00C24E3D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0D7C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57A2D"/>
    <w:rsid w:val="00D60BF0"/>
    <w:rsid w:val="00D80546"/>
    <w:rsid w:val="00D84BA8"/>
    <w:rsid w:val="00D875C3"/>
    <w:rsid w:val="00D925F8"/>
    <w:rsid w:val="00D96E66"/>
    <w:rsid w:val="00D976CC"/>
    <w:rsid w:val="00DA1850"/>
    <w:rsid w:val="00DB2B2D"/>
    <w:rsid w:val="00DB39AA"/>
    <w:rsid w:val="00DB3CE0"/>
    <w:rsid w:val="00DC249A"/>
    <w:rsid w:val="00DC4FC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63568"/>
    <w:rsid w:val="00E80B22"/>
    <w:rsid w:val="00E86165"/>
    <w:rsid w:val="00E91502"/>
    <w:rsid w:val="00E9381C"/>
    <w:rsid w:val="00EA1B08"/>
    <w:rsid w:val="00EA5293"/>
    <w:rsid w:val="00EA77C5"/>
    <w:rsid w:val="00EB0123"/>
    <w:rsid w:val="00EB4F7D"/>
    <w:rsid w:val="00EC164D"/>
    <w:rsid w:val="00EC2394"/>
    <w:rsid w:val="00EC387C"/>
    <w:rsid w:val="00EC3ADB"/>
    <w:rsid w:val="00EC3D54"/>
    <w:rsid w:val="00EC6E90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432D"/>
    <w:rsid w:val="00F15997"/>
    <w:rsid w:val="00F20775"/>
    <w:rsid w:val="00F233CA"/>
    <w:rsid w:val="00F23EDA"/>
    <w:rsid w:val="00F24187"/>
    <w:rsid w:val="00F272C1"/>
    <w:rsid w:val="00F313C9"/>
    <w:rsid w:val="00F333F5"/>
    <w:rsid w:val="00F4150A"/>
    <w:rsid w:val="00F42E89"/>
    <w:rsid w:val="00F45B67"/>
    <w:rsid w:val="00F70E76"/>
    <w:rsid w:val="00F72F3D"/>
    <w:rsid w:val="00F74207"/>
    <w:rsid w:val="00F93BB7"/>
    <w:rsid w:val="00FA03A6"/>
    <w:rsid w:val="00FA77C7"/>
    <w:rsid w:val="00FB1514"/>
    <w:rsid w:val="00FB427E"/>
    <w:rsid w:val="00FC317A"/>
    <w:rsid w:val="00FE15A0"/>
    <w:rsid w:val="00FE170A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h-T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50434"/>
    <w:rPr>
      <w:rFonts w:ascii="Acumin Pro" w:hAnsi="Acumin Pro"/>
      <w:sz w:val="32"/>
    </w:r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450434"/>
    <w:rPr>
      <w:rFonts w:ascii="Acumin Pro" w:eastAsia="Calibri" w:hAnsi="Acumin Pro" w:cs="Calibri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safeguard/org-toolk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fi.govt.nz/safeguard/org-toolki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CRFIWEBSITE-145050222-895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https://azurediagovt.sharepoint.com/sites/EXT-CommunityResiliencetoForeignInterferencewebsite_MEC/_layouts/15/DocIdRedir.aspx?ID=CRFIWEBSITE-145050222-895</Url>
      <Description>CRFIWEBSITE-145050222-895</Description>
    </_dlc_DocIdUrl>
  </documentManagement>
</p:properties>
</file>

<file path=customXml/itemProps1.xml><?xml version="1.0" encoding="utf-8"?>
<ds:datastoreItem xmlns:ds="http://schemas.openxmlformats.org/officeDocument/2006/customXml" ds:itemID="{5697EB71-734B-4B2C-80AF-14A786AABB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05434C-8480-488C-ACB4-0A9F63802AB7}"/>
</file>

<file path=customXml/itemProps3.xml><?xml version="1.0" encoding="utf-8"?>
<ds:datastoreItem xmlns:ds="http://schemas.openxmlformats.org/officeDocument/2006/customXml" ds:itemID="{3C8D9103-9C7C-4189-888C-A74A77D16CB2}"/>
</file>

<file path=customXml/itemProps4.xml><?xml version="1.0" encoding="utf-8"?>
<ds:datastoreItem xmlns:ds="http://schemas.openxmlformats.org/officeDocument/2006/customXml" ds:itemID="{72C3363A-7206-4900-A10B-174DC523CD8D}"/>
</file>

<file path=customXml/itemProps5.xml><?xml version="1.0" encoding="utf-8"?>
<ds:datastoreItem xmlns:ds="http://schemas.openxmlformats.org/officeDocument/2006/customXml" ds:itemID="{A8FCE004-59A2-4617-9714-D4E4593BCE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5239</Characters>
  <Application>Microsoft Office Word</Application>
  <DocSecurity>2</DocSecurity>
  <Lines>43</Lines>
  <Paragraphs>12</Paragraphs>
  <ScaleCrop>false</ScaleCrop>
  <Company/>
  <LinksUpToDate>false</LinksUpToDate>
  <CharactersWithSpaces>6146</CharactersWithSpaces>
  <SharedDoc>false</SharedDoc>
  <HLinks>
    <vt:vector size="12" baseType="variant">
      <vt:variant>
        <vt:i4>1572899</vt:i4>
      </vt:variant>
      <vt:variant>
        <vt:i4>3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2026-08-20T03:20:00Z</dcterms:created>
  <dcterms:modified xsi:type="dcterms:W3CDTF">2026-08-20T03:20:00Z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e67fafe5-643c-403f-85e9-47e7eff6e4aa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877600</vt:r8>
  </property>
</Properties>
</file>