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ind w:left="0"/>
        <w:rPr>
          <w:rFonts w:ascii="Acumin Pro" w:hAnsi="Acumin Pro"/>
          <w:color w:val="391335"/>
        </w:rPr>
      </w:pPr>
      <w:r>
        <w:rPr>
          <w:rFonts w:ascii="Acumin Pro" w:hAnsi="Acumin Pro"/>
          <w:color w:val="391335"/>
        </w:rPr>
        <w:t>Các ví dụ về sự can thiệp của nước ngoài ảnh hưởng đến các tổ chức cộng đồng</w:t>
      </w:r>
    </w:p>
    <w:p w14:paraId="6C4EBE2D" w14:textId="7E8A76DC"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Các tổ chức cộng đồng đóng một vai trò quan trọng trong việc hỗ trợ và định hình </w:t>
      </w:r>
      <w:proofErr w:type="spellStart"/>
      <w:r w:rsidR="00F80D92">
        <w:rPr>
          <w:rFonts w:ascii="Acumin Pro" w:hAnsi="Acumin Pro"/>
          <w:color w:val="231F20"/>
          <w:lang w:val="en-AU"/>
        </w:rPr>
        <w:t>các</w:t>
      </w:r>
      <w:proofErr w:type="spellEnd"/>
      <w:r w:rsidR="00F80D92">
        <w:rPr>
          <w:rFonts w:ascii="Acumin Pro" w:hAnsi="Acumin Pro"/>
          <w:color w:val="231F20"/>
          <w:lang w:val="en-AU"/>
        </w:rPr>
        <w:t xml:space="preserve"> </w:t>
      </w:r>
      <w:r>
        <w:rPr>
          <w:rFonts w:ascii="Acumin Pro" w:hAnsi="Acumin Pro"/>
          <w:color w:val="231F20"/>
        </w:rPr>
        <w:t xml:space="preserve">cộng đồng, ảnh hưởng đến </w:t>
      </w:r>
      <w:proofErr w:type="spellStart"/>
      <w:r w:rsidR="001442E3">
        <w:rPr>
          <w:rFonts w:ascii="Acumin Pro" w:hAnsi="Acumin Pro"/>
          <w:color w:val="231F20"/>
          <w:lang w:val="en-AU"/>
        </w:rPr>
        <w:t>quá</w:t>
      </w:r>
      <w:proofErr w:type="spellEnd"/>
      <w:r w:rsidR="001442E3">
        <w:rPr>
          <w:rFonts w:ascii="Acumin Pro" w:hAnsi="Acumin Pro"/>
          <w:color w:val="231F20"/>
          <w:lang w:val="en-AU"/>
        </w:rPr>
        <w:t xml:space="preserve"> </w:t>
      </w:r>
      <w:proofErr w:type="spellStart"/>
      <w:r w:rsidR="001442E3">
        <w:rPr>
          <w:rFonts w:ascii="Acumin Pro" w:hAnsi="Acumin Pro"/>
          <w:color w:val="231F20"/>
          <w:lang w:val="en-AU"/>
        </w:rPr>
        <w:t>trình</w:t>
      </w:r>
      <w:proofErr w:type="spellEnd"/>
      <w:r>
        <w:rPr>
          <w:rFonts w:ascii="Acumin Pro" w:hAnsi="Acumin Pro"/>
          <w:color w:val="231F20"/>
        </w:rPr>
        <w:t xml:space="preserve"> ra quyết định, và kết nối các nhóm đa dạng. </w:t>
      </w:r>
    </w:p>
    <w:p w14:paraId="23E2B2F2"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Mạng lưới rộng lớn và các mối quan hệ đáng tin cậy của các tổ chức cộng đồng khiến họ trở thành những người đóng vai trò quan trọng trong việc lãnh đạo và gắn kết cộng đồng.</w:t>
      </w:r>
    </w:p>
    <w:p w14:paraId="4AF7A549" w14:textId="5FBF9CEA"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Sự can thiệp của nước ngoài nhắm vào một tổ chức cộng đồng thông qua </w:t>
      </w:r>
      <w:r w:rsidRPr="00440ADA">
        <w:rPr>
          <w:rFonts w:ascii="Acumin Pro" w:hAnsi="Acumin Pro"/>
          <w:b/>
          <w:bCs/>
          <w:color w:val="231F20"/>
        </w:rPr>
        <w:t xml:space="preserve">các hành động </w:t>
      </w:r>
      <w:proofErr w:type="spellStart"/>
      <w:r w:rsidR="002E7B25">
        <w:rPr>
          <w:rFonts w:ascii="Acumin Pro" w:hAnsi="Acumin Pro"/>
          <w:b/>
          <w:bCs/>
          <w:color w:val="231F20"/>
          <w:lang w:val="en-AU"/>
        </w:rPr>
        <w:t>ngấm</w:t>
      </w:r>
      <w:proofErr w:type="spellEnd"/>
      <w:r w:rsidR="002E7B25">
        <w:rPr>
          <w:rFonts w:ascii="Acumin Pro" w:hAnsi="Acumin Pro"/>
          <w:b/>
          <w:bCs/>
          <w:color w:val="231F20"/>
          <w:lang w:val="en-AU"/>
        </w:rPr>
        <w:t xml:space="preserve"> </w:t>
      </w:r>
      <w:proofErr w:type="spellStart"/>
      <w:r w:rsidR="002E7B25">
        <w:rPr>
          <w:rFonts w:ascii="Acumin Pro" w:hAnsi="Acumin Pro"/>
          <w:b/>
          <w:bCs/>
          <w:color w:val="231F20"/>
          <w:lang w:val="en-AU"/>
        </w:rPr>
        <w:t>ngầm</w:t>
      </w:r>
      <w:proofErr w:type="spellEnd"/>
      <w:r w:rsidRPr="00440ADA">
        <w:rPr>
          <w:rFonts w:ascii="Acumin Pro" w:hAnsi="Acumin Pro"/>
          <w:b/>
          <w:bCs/>
          <w:color w:val="231F20"/>
        </w:rPr>
        <w:t>, cưỡng bức, lừa dối hoặc tham nhũng</w:t>
      </w:r>
      <w:r>
        <w:rPr>
          <w:rFonts w:ascii="Acumin Pro" w:hAnsi="Acumin Pro"/>
          <w:color w:val="231F20"/>
        </w:rPr>
        <w:t xml:space="preserve"> có thể làm suy yếu tính độc lập của tổ chức, làm xói mòn lòng tin của cộng đồng và sự gắn kết xã hội. </w:t>
      </w:r>
    </w:p>
    <w:p w14:paraId="198CC447" w14:textId="59BCCEF2" w:rsidR="00414318" w:rsidRPr="00440ADA" w:rsidRDefault="00F80D92" w:rsidP="00414318">
      <w:pPr>
        <w:pStyle w:val="BodyText"/>
        <w:spacing w:before="200" w:after="200" w:line="249" w:lineRule="auto"/>
        <w:rPr>
          <w:rFonts w:ascii="Acumin Pro" w:hAnsi="Acumin Pro"/>
          <w:color w:val="231F20"/>
        </w:rPr>
      </w:pPr>
      <w:proofErr w:type="spellStart"/>
      <w:r>
        <w:rPr>
          <w:rFonts w:ascii="Acumin Pro" w:hAnsi="Acumin Pro"/>
          <w:color w:val="231F20"/>
          <w:lang w:val="en-AU"/>
        </w:rPr>
        <w:t>Nó</w:t>
      </w:r>
      <w:proofErr w:type="spellEnd"/>
      <w:r w:rsidR="00414318">
        <w:rPr>
          <w:rFonts w:ascii="Acumin Pro" w:hAnsi="Acumin Pro"/>
          <w:color w:val="231F20"/>
        </w:rPr>
        <w:t xml:space="preserve"> cũng có thể đe dọa sự an toàn, </w:t>
      </w:r>
      <w:proofErr w:type="gramStart"/>
      <w:r w:rsidR="00414318">
        <w:rPr>
          <w:rFonts w:ascii="Acumin Pro" w:hAnsi="Acumin Pro"/>
          <w:color w:val="231F20"/>
        </w:rPr>
        <w:t>an</w:t>
      </w:r>
      <w:proofErr w:type="gramEnd"/>
      <w:r w:rsidR="00414318">
        <w:rPr>
          <w:rFonts w:ascii="Acumin Pro" w:hAnsi="Acumin Pro"/>
          <w:color w:val="231F20"/>
        </w:rPr>
        <w:t xml:space="preserve"> ninh, và các quyền tự do ngôn luận và hội họp của cả tổ chức lẫn cộng đồng rộng lớn hơn. </w:t>
      </w:r>
    </w:p>
    <w:p w14:paraId="48529AB4" w14:textId="5099E478"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b/>
          <w:bCs/>
          <w:color w:val="231F20"/>
        </w:rPr>
        <w:t>Tìm hiểu thêm</w:t>
      </w:r>
      <w:r>
        <w:rPr>
          <w:rFonts w:ascii="Acumin Pro" w:hAnsi="Acumin Pro"/>
          <w:color w:val="231F20"/>
        </w:rPr>
        <w:t xml:space="preserve"> về </w:t>
      </w:r>
      <w:hyperlink r:id="rId8" w:history="1">
        <w:r>
          <w:rPr>
            <w:rStyle w:val="Hyperlink"/>
            <w:rFonts w:ascii="Acumin Pro" w:hAnsi="Acumin Pro"/>
          </w:rPr>
          <w:t xml:space="preserve">cách </w:t>
        </w:r>
        <w:proofErr w:type="spellStart"/>
        <w:r w:rsidR="00F80D92">
          <w:rPr>
            <w:rStyle w:val="Hyperlink"/>
            <w:rFonts w:ascii="Acumin Pro" w:hAnsi="Acumin Pro"/>
            <w:lang w:val="en-AU"/>
          </w:rPr>
          <w:t>thức</w:t>
        </w:r>
        <w:proofErr w:type="spellEnd"/>
        <w:r w:rsidR="00F80D92">
          <w:rPr>
            <w:rStyle w:val="Hyperlink"/>
            <w:rFonts w:ascii="Acumin Pro" w:hAnsi="Acumin Pro"/>
            <w:lang w:val="en-AU"/>
          </w:rPr>
          <w:t xml:space="preserve"> </w:t>
        </w:r>
        <w:r>
          <w:rPr>
            <w:rStyle w:val="Hyperlink"/>
            <w:rFonts w:ascii="Acumin Pro" w:hAnsi="Acumin Pro"/>
          </w:rPr>
          <w:t xml:space="preserve">các nhà nước nước ngoài tiến hành </w:t>
        </w:r>
        <w:proofErr w:type="spellStart"/>
        <w:r w:rsidR="00F80D92">
          <w:rPr>
            <w:rStyle w:val="Hyperlink"/>
            <w:rFonts w:ascii="Acumin Pro" w:hAnsi="Acumin Pro"/>
            <w:lang w:val="en-AU"/>
          </w:rPr>
          <w:t>các</w:t>
        </w:r>
        <w:proofErr w:type="spellEnd"/>
        <w:r w:rsidR="00F80D92">
          <w:rPr>
            <w:rStyle w:val="Hyperlink"/>
            <w:rFonts w:ascii="Acumin Pro" w:hAnsi="Acumin Pro"/>
            <w:lang w:val="en-AU"/>
          </w:rPr>
          <w:t xml:space="preserve"> </w:t>
        </w:r>
        <w:proofErr w:type="spellStart"/>
        <w:r w:rsidR="00F80D92">
          <w:rPr>
            <w:rStyle w:val="Hyperlink"/>
            <w:rFonts w:ascii="Acumin Pro" w:hAnsi="Acumin Pro"/>
            <w:lang w:val="en-AU"/>
          </w:rPr>
          <w:t>hoạt</w:t>
        </w:r>
        <w:proofErr w:type="spellEnd"/>
        <w:r w:rsidR="00F80D92">
          <w:rPr>
            <w:rStyle w:val="Hyperlink"/>
            <w:rFonts w:ascii="Acumin Pro" w:hAnsi="Acumin Pro"/>
            <w:lang w:val="en-AU"/>
          </w:rPr>
          <w:t xml:space="preserve"> </w:t>
        </w:r>
        <w:proofErr w:type="spellStart"/>
        <w:r w:rsidR="00F80D92">
          <w:rPr>
            <w:rStyle w:val="Hyperlink"/>
            <w:rFonts w:ascii="Acumin Pro" w:hAnsi="Acumin Pro"/>
            <w:lang w:val="en-AU"/>
          </w:rPr>
          <w:t>động</w:t>
        </w:r>
        <w:proofErr w:type="spellEnd"/>
        <w:r w:rsidR="00F80D92">
          <w:rPr>
            <w:rStyle w:val="Hyperlink"/>
            <w:rFonts w:ascii="Acumin Pro" w:hAnsi="Acumin Pro"/>
            <w:lang w:val="en-AU"/>
          </w:rPr>
          <w:t xml:space="preserve"> </w:t>
        </w:r>
        <w:r>
          <w:rPr>
            <w:rStyle w:val="Hyperlink"/>
            <w:rFonts w:ascii="Acumin Pro" w:hAnsi="Acumin Pro"/>
          </w:rPr>
          <w:t xml:space="preserve">can thiệp </w:t>
        </w:r>
        <w:proofErr w:type="spellStart"/>
        <w:r w:rsidR="00F80D92">
          <w:rPr>
            <w:rStyle w:val="Hyperlink"/>
            <w:rFonts w:ascii="Acumin Pro" w:hAnsi="Acumin Pro"/>
            <w:lang w:val="en-AU"/>
          </w:rPr>
          <w:t>của</w:t>
        </w:r>
        <w:proofErr w:type="spellEnd"/>
        <w:r w:rsidR="00F80D92">
          <w:rPr>
            <w:rStyle w:val="Hyperlink"/>
            <w:rFonts w:ascii="Acumin Pro" w:hAnsi="Acumin Pro"/>
            <w:lang w:val="en-AU"/>
          </w:rPr>
          <w:t xml:space="preserve"> </w:t>
        </w:r>
        <w:r>
          <w:rPr>
            <w:rStyle w:val="Hyperlink"/>
            <w:rFonts w:ascii="Acumin Pro" w:hAnsi="Acumin Pro"/>
          </w:rPr>
          <w:t>nước ngoài có thể nhắm mục tiêu vào các tổ chức cộng đồng ở New Zealand</w:t>
        </w:r>
        <w:r w:rsidR="00761AB3">
          <w:rPr>
            <w:rStyle w:val="Hyperlink"/>
            <w:rFonts w:ascii="Acumin Pro" w:hAnsi="Acumin Pro"/>
            <w:lang w:val="en-AU"/>
          </w:rPr>
          <w:t>,</w:t>
        </w:r>
        <w:r>
          <w:rPr>
            <w:rStyle w:val="Hyperlink"/>
            <w:rFonts w:ascii="Acumin Pro" w:hAnsi="Acumin Pro"/>
          </w:rPr>
          <w:t xml:space="preserve"> và cách bạn có thể tự bảo vệ mình trước điều đó</w:t>
        </w:r>
      </w:hyperlink>
      <w:r>
        <w:rPr>
          <w:rFonts w:ascii="Acumin Pro" w:hAnsi="Acumin Pro"/>
          <w:color w:val="231F20"/>
        </w:rPr>
        <w:t xml:space="preserve">. </w:t>
      </w:r>
    </w:p>
    <w:p w14:paraId="5E5EB8DB" w14:textId="4D9E7D25"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Các ví dụ về sự can thiệp của nước ngoài ảnh hưởng đến các tổ chức cộng đồng</w:t>
      </w:r>
    </w:p>
    <w:p w14:paraId="5606CE9F" w14:textId="5C1056E2"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Dưới đây là ba ví dụ cho thấy sự can thiệp của nước ngoài có thể ảnh hưởng đến các tổ chức cộng đồng như thế nào. Trong những ví dụ này, “nhà nước nước ngoài” có nghĩa là bất kỳ quốc gia nào khác ngoài New Zealand. </w:t>
      </w:r>
    </w:p>
    <w:p w14:paraId="40D5D442" w14:textId="6D1BFDA6"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Những ví dụ này dựa trên những hiểu biết mà Multicultural New Zealand - Liên đoàn các Hội đồng Đa văn hóa New Zealand đã chia sẻ với Bộ các Cộng đồng Sắc tộc. Chúng tôi cảm ơn họ vì những đóng góp quý báu cho tài liệu này và tài liệu '</w:t>
      </w:r>
      <w:r>
        <w:fldChar w:fldCharType="begin"/>
      </w:r>
      <w:r w:rsidR="00497BB0">
        <w:instrText>HYPERLINK "https://www.crfi.govt.nz/safeguard/org-toolkit"</w:instrText>
      </w:r>
      <w:r>
        <w:fldChar w:fldCharType="separate"/>
      </w:r>
      <w:r>
        <w:rPr>
          <w:rStyle w:val="Hyperlink"/>
          <w:rFonts w:ascii="Acumin Pro" w:hAnsi="Acumin Pro"/>
        </w:rPr>
        <w:t>Bảo vệ tổ chức cộng đồng của bạn khỏi sự can thiệp của nước ngoài</w:t>
      </w:r>
      <w:r>
        <w:fldChar w:fldCharType="end"/>
      </w:r>
      <w:r>
        <w:rPr>
          <w:rFonts w:ascii="Acumin Pro" w:hAnsi="Acumin Pro"/>
          <w:color w:val="231F20"/>
        </w:rPr>
        <w:t>'.</w:t>
      </w:r>
    </w:p>
    <w:p w14:paraId="42ED0BB8" w14:textId="77777777" w:rsidR="00414318" w:rsidRPr="00440ADA" w:rsidRDefault="00414318" w:rsidP="00414318">
      <w:pPr>
        <w:pStyle w:val="BodyText"/>
        <w:spacing w:before="200" w:after="200" w:line="249" w:lineRule="auto"/>
        <w:rPr>
          <w:rFonts w:ascii="Acumin Pro" w:hAnsi="Acumin Pro"/>
          <w:color w:val="231F20"/>
        </w:rPr>
      </w:pPr>
    </w:p>
    <w:p w14:paraId="1AE77461" w14:textId="0E157770"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Pr>
          <w:rFonts w:ascii="Acumin Pro" w:hAnsi="Acumin Pro"/>
          <w:color w:val="231F20"/>
        </w:rPr>
        <w:t xml:space="preserve">Các ví dụ dưới đây là những tình huống giả định minh họa các hoạt động có thể bị coi là </w:t>
      </w:r>
      <w:proofErr w:type="spellStart"/>
      <w:r w:rsidR="00761AB3">
        <w:rPr>
          <w:rFonts w:ascii="Acumin Pro" w:hAnsi="Acumin Pro"/>
          <w:color w:val="231F20"/>
          <w:lang w:val="en-AU"/>
        </w:rPr>
        <w:t>các</w:t>
      </w:r>
      <w:proofErr w:type="spellEnd"/>
      <w:r w:rsidR="00761AB3">
        <w:rPr>
          <w:rFonts w:ascii="Acumin Pro" w:hAnsi="Acumin Pro"/>
          <w:color w:val="231F20"/>
          <w:lang w:val="en-AU"/>
        </w:rPr>
        <w:t xml:space="preserve"> </w:t>
      </w:r>
      <w:proofErr w:type="spellStart"/>
      <w:r w:rsidR="00761AB3">
        <w:rPr>
          <w:rFonts w:ascii="Acumin Pro" w:hAnsi="Acumin Pro"/>
          <w:color w:val="231F20"/>
          <w:lang w:val="en-AU"/>
        </w:rPr>
        <w:t>hoạt</w:t>
      </w:r>
      <w:proofErr w:type="spellEnd"/>
      <w:r w:rsidR="00761AB3">
        <w:rPr>
          <w:rFonts w:ascii="Acumin Pro" w:hAnsi="Acumin Pro"/>
          <w:color w:val="231F20"/>
          <w:lang w:val="en-AU"/>
        </w:rPr>
        <w:t xml:space="preserve"> </w:t>
      </w:r>
      <w:proofErr w:type="spellStart"/>
      <w:r w:rsidR="00761AB3">
        <w:rPr>
          <w:rFonts w:ascii="Acumin Pro" w:hAnsi="Acumin Pro"/>
          <w:color w:val="231F20"/>
          <w:lang w:val="en-AU"/>
        </w:rPr>
        <w:t>động</w:t>
      </w:r>
      <w:proofErr w:type="spellEnd"/>
      <w:r w:rsidR="00761AB3">
        <w:rPr>
          <w:rFonts w:ascii="Acumin Pro" w:hAnsi="Acumin Pro"/>
          <w:color w:val="231F20"/>
          <w:lang w:val="en-AU"/>
        </w:rPr>
        <w:t xml:space="preserve"> </w:t>
      </w:r>
      <w:r>
        <w:rPr>
          <w:rFonts w:ascii="Acumin Pro" w:hAnsi="Acumin Pro"/>
          <w:color w:val="231F20"/>
        </w:rPr>
        <w:t>can thiệp của nước ngoài theo Đạo luật Tội phạm năm 1961.</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b/>
          <w:bCs/>
          <w:color w:val="C00000"/>
        </w:rPr>
      </w:pPr>
      <w:r>
        <w:rPr>
          <w:rFonts w:ascii="Acumin Pro" w:hAnsi="Acumin Pro"/>
          <w:b/>
          <w:color w:val="C00000"/>
        </w:rPr>
        <w:t>Đây là thông tin chung. Nó chỉ giúp cho bạn hiểu biết và không phải là tư vấn pháp luật. Để được tư vấn pháp luật cụ thể, hãy nói chuyện với một chuyên gia pháp luật đủ năng lực.</w:t>
      </w:r>
    </w:p>
    <w:p w14:paraId="1BB5D2F4" w14:textId="663CBB5F" w:rsidR="00414318" w:rsidRPr="00440ADA" w:rsidRDefault="00414318" w:rsidP="00414318">
      <w:pPr>
        <w:pStyle w:val="BodyText"/>
        <w:spacing w:before="200" w:after="200" w:line="249" w:lineRule="auto"/>
        <w:rPr>
          <w:rFonts w:ascii="Acumin Pro" w:hAnsi="Acumin Pro"/>
          <w:color w:val="231F20"/>
        </w:rPr>
      </w:pPr>
      <w:r w:rsidRPr="00440ADA">
        <w:rPr>
          <w:rFonts w:ascii="Acumin Pro" w:hAnsi="Acumin Pro"/>
          <w:color w:val="231F20"/>
        </w:rPr>
        <w:br w:type="page"/>
      </w:r>
    </w:p>
    <w:p w14:paraId="3125F9E1" w14:textId="0914F9BB" w:rsidR="00414318" w:rsidRPr="00440ADA" w:rsidRDefault="00414318" w:rsidP="00414318">
      <w:pPr>
        <w:pStyle w:val="Heading2"/>
        <w:spacing w:before="360"/>
        <w:ind w:left="0"/>
        <w:rPr>
          <w:rFonts w:ascii="Acumin Pro" w:hAnsi="Acumin Pro"/>
          <w:color w:val="391335"/>
          <w:spacing w:val="-2"/>
        </w:rPr>
      </w:pPr>
      <w:r>
        <w:rPr>
          <w:rFonts w:ascii="Acumin Pro" w:hAnsi="Acumin Pro"/>
          <w:color w:val="391335"/>
          <w:spacing w:val="-2"/>
        </w:rPr>
        <w:lastRenderedPageBreak/>
        <w:t>Ví dụ 1: Các thành viên ban quản trị mới được bầu hành động thay mặt cho một nhà nước nước ngoài</w:t>
      </w:r>
    </w:p>
    <w:p w14:paraId="322BCF25" w14:textId="7B23B2DD" w:rsidR="00414318" w:rsidRPr="00440ADA" w:rsidRDefault="00414318" w:rsidP="00414318">
      <w:pPr>
        <w:pStyle w:val="BodyText"/>
        <w:spacing w:before="360"/>
        <w:rPr>
          <w:rFonts w:ascii="Acumin Pro" w:hAnsi="Acumin Pro"/>
          <w:b/>
          <w:color w:val="231F20"/>
          <w:spacing w:val="4"/>
        </w:rPr>
      </w:pPr>
      <w:r>
        <w:rPr>
          <w:rFonts w:ascii="Acumin Pro" w:hAnsi="Acumin Pro"/>
          <w:b/>
          <w:color w:val="231F20"/>
          <w:spacing w:val="4"/>
        </w:rPr>
        <w:t>Chuyện gì đã xảy ra</w:t>
      </w:r>
    </w:p>
    <w:p w14:paraId="03CE0D92" w14:textId="2928B1FA"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Một tổ chức cộng đồng tổ chức bầu Ban quản trị hai năm một lần. Hai thành viên mới đã được bầu chọn sau quá trình vận động tranh cử và tiếp xúc với cộng đồng.</w:t>
      </w:r>
    </w:p>
    <w:p w14:paraId="12EB499F" w14:textId="2C6FA84F"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 xml:space="preserve">Sau khi đắc cử, hai thành viên này đóng vai trò là người được ủy nhiệm của chính phủ của </w:t>
      </w:r>
      <w:proofErr w:type="spellStart"/>
      <w:r w:rsidR="00761AB3">
        <w:rPr>
          <w:rFonts w:ascii="Acumin Pro" w:hAnsi="Acumin Pro"/>
          <w:color w:val="231F20"/>
          <w:lang w:val="en-AU"/>
        </w:rPr>
        <w:t>đất</w:t>
      </w:r>
      <w:proofErr w:type="spellEnd"/>
      <w:r w:rsidR="00761AB3">
        <w:rPr>
          <w:rFonts w:ascii="Acumin Pro" w:hAnsi="Acumin Pro"/>
          <w:color w:val="231F20"/>
          <w:lang w:val="en-AU"/>
        </w:rPr>
        <w:t xml:space="preserve"> </w:t>
      </w:r>
      <w:proofErr w:type="spellStart"/>
      <w:r w:rsidR="00761AB3">
        <w:rPr>
          <w:rFonts w:ascii="Acumin Pro" w:hAnsi="Acumin Pro"/>
          <w:color w:val="231F20"/>
          <w:lang w:val="en-AU"/>
        </w:rPr>
        <w:t>nước</w:t>
      </w:r>
      <w:proofErr w:type="spellEnd"/>
      <w:r w:rsidR="00761AB3">
        <w:rPr>
          <w:rFonts w:ascii="Acumin Pro" w:hAnsi="Acumin Pro"/>
          <w:color w:val="231F20"/>
          <w:lang w:val="en-AU"/>
        </w:rPr>
        <w:t xml:space="preserve"> </w:t>
      </w:r>
      <w:r>
        <w:rPr>
          <w:rFonts w:ascii="Acumin Pro" w:hAnsi="Acumin Pro"/>
          <w:color w:val="231F20"/>
        </w:rPr>
        <w:t xml:space="preserve">xuất xứ của họ. Họ hành động theo chỉ đạo của chính phủ </w:t>
      </w:r>
      <w:proofErr w:type="spellStart"/>
      <w:r w:rsidR="00761AB3">
        <w:rPr>
          <w:rFonts w:ascii="Acumin Pro" w:hAnsi="Acumin Pro"/>
          <w:color w:val="231F20"/>
          <w:lang w:val="en-AU"/>
        </w:rPr>
        <w:t>của</w:t>
      </w:r>
      <w:proofErr w:type="spellEnd"/>
      <w:r w:rsidR="00761AB3">
        <w:rPr>
          <w:rFonts w:ascii="Acumin Pro" w:hAnsi="Acumin Pro"/>
          <w:color w:val="231F20"/>
          <w:lang w:val="en-AU"/>
        </w:rPr>
        <w:t xml:space="preserve"> </w:t>
      </w:r>
      <w:proofErr w:type="spellStart"/>
      <w:r w:rsidR="00761AB3">
        <w:rPr>
          <w:rFonts w:ascii="Acumin Pro" w:hAnsi="Acumin Pro"/>
          <w:color w:val="231F20"/>
          <w:lang w:val="en-AU"/>
        </w:rPr>
        <w:t>nhà</w:t>
      </w:r>
      <w:proofErr w:type="spellEnd"/>
      <w:r w:rsidR="00761AB3">
        <w:rPr>
          <w:rFonts w:ascii="Acumin Pro" w:hAnsi="Acumin Pro"/>
          <w:color w:val="231F20"/>
          <w:lang w:val="en-AU"/>
        </w:rPr>
        <w:t xml:space="preserve"> </w:t>
      </w:r>
      <w:proofErr w:type="spellStart"/>
      <w:r w:rsidR="00761AB3">
        <w:rPr>
          <w:rFonts w:ascii="Acumin Pro" w:hAnsi="Acumin Pro"/>
          <w:color w:val="231F20"/>
          <w:lang w:val="en-AU"/>
        </w:rPr>
        <w:t>nước</w:t>
      </w:r>
      <w:proofErr w:type="spellEnd"/>
      <w:r w:rsidR="00761AB3">
        <w:rPr>
          <w:rFonts w:ascii="Acumin Pro" w:hAnsi="Acumin Pro"/>
          <w:color w:val="231F20"/>
          <w:lang w:val="en-AU"/>
        </w:rPr>
        <w:t xml:space="preserve"> </w:t>
      </w:r>
      <w:r>
        <w:rPr>
          <w:rFonts w:ascii="Acumin Pro" w:hAnsi="Acumin Pro"/>
          <w:color w:val="231F20"/>
        </w:rPr>
        <w:t xml:space="preserve">nước ngoài, và mối liên hệ này đã </w:t>
      </w:r>
      <w:proofErr w:type="spellStart"/>
      <w:r w:rsidR="00761AB3">
        <w:rPr>
          <w:rFonts w:ascii="Acumin Pro" w:hAnsi="Acumin Pro"/>
          <w:color w:val="231F20"/>
          <w:lang w:val="en-AU"/>
        </w:rPr>
        <w:t>được</w:t>
      </w:r>
      <w:proofErr w:type="spellEnd"/>
      <w:r w:rsidR="00761AB3">
        <w:rPr>
          <w:rFonts w:ascii="Acumin Pro" w:hAnsi="Acumin Pro"/>
          <w:color w:val="231F20"/>
          <w:lang w:val="en-AU"/>
        </w:rPr>
        <w:t xml:space="preserve"> </w:t>
      </w:r>
      <w:r>
        <w:rPr>
          <w:rFonts w:ascii="Acumin Pro" w:hAnsi="Acumin Pro"/>
          <w:color w:val="231F20"/>
        </w:rPr>
        <w:t>cố tình giấu kín không cho tổ chức biết.</w:t>
      </w:r>
    </w:p>
    <w:p w14:paraId="67741959"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Hai thành viên này cố tình tìm cách ngăn chặn một số vấn đề của cộng đồng nếu mâu thuẫn với lợi ích của nhà nước nước ngoài. Họ thể hiện hành động của mình như thể là ra quyết định bình thường cho tổ chức, nhưng thực chất họ đang cố gắng lừa dối để thúc đẩy các lợi ích của chính phủ nước ngoài. Họ cũng gây áp lực lên các thành viên khác trong Ban quản trị - những thành viên có quan điểm trái chiều, và thúc đẩy những quan điểm phù hợp với nhà nước nước ngoài.</w:t>
      </w:r>
    </w:p>
    <w:p w14:paraId="6BFD5B33" w14:textId="77777777" w:rsidR="00414318" w:rsidRPr="00440ADA" w:rsidRDefault="00414318" w:rsidP="00414318">
      <w:pPr>
        <w:pStyle w:val="BodyText"/>
        <w:spacing w:before="200" w:after="200" w:line="249" w:lineRule="auto"/>
        <w:rPr>
          <w:rFonts w:ascii="Acumin Pro" w:hAnsi="Acumin Pro"/>
          <w:color w:val="231F20"/>
        </w:rPr>
      </w:pPr>
      <w:r>
        <w:rPr>
          <w:rFonts w:ascii="Acumin Pro" w:hAnsi="Acumin Pro"/>
          <w:color w:val="231F20"/>
        </w:rPr>
        <w:t>Khi các thành viên khác trong Ban quản trị nói rằng họ đang phản ánh quan điểm của người dân trong cộng đồng, hai thành viên này đã phản bác lại các thành viên khác bằng cách hỏi "Những người dân đó là ai?", và đòi được cung cấp thông tin cá nhân riêng tư của những người dân đó. Vì nghi ngờ các thành viên mới có thể đang tiến hành các hoạt động ủy nhiệm cho nhà nước nước ngoài, các thành viên khác trong Ban quản trị đã không cung cấp thông tin này.</w:t>
      </w:r>
    </w:p>
    <w:p w14:paraId="4132559E" w14:textId="76F86708" w:rsidR="00414318" w:rsidRPr="00846DDC" w:rsidRDefault="00414318" w:rsidP="00414318">
      <w:pPr>
        <w:pStyle w:val="BodyText"/>
        <w:spacing w:before="200" w:after="200" w:line="249" w:lineRule="auto"/>
        <w:rPr>
          <w:rFonts w:ascii="Acumin Pro" w:hAnsi="Acumin Pro"/>
          <w:color w:val="231F20"/>
          <w:lang w:val="en-GB"/>
        </w:rPr>
      </w:pPr>
      <w:r>
        <w:rPr>
          <w:rFonts w:ascii="Acumin Pro" w:hAnsi="Acumin Pro"/>
          <w:color w:val="231F20"/>
        </w:rPr>
        <w:t>Tổ chức này nghi ngờ rằng các thành viên mới đang báo cáo lại cho nhà nước nước ngoài</w:t>
      </w:r>
      <w:r w:rsidR="00761AB3">
        <w:rPr>
          <w:rFonts w:ascii="Acumin Pro" w:hAnsi="Acumin Pro"/>
          <w:color w:val="231F20"/>
          <w:lang w:val="en-AU"/>
        </w:rPr>
        <w:t>,</w:t>
      </w:r>
      <w:r>
        <w:rPr>
          <w:rFonts w:ascii="Acumin Pro" w:hAnsi="Acumin Pro"/>
          <w:color w:val="231F20"/>
        </w:rPr>
        <w:t xml:space="preserve"> sau khi các thành viên khác trong Ban quản trị nhận được những lời đe dọa nặc danh trên mạng xã hội</w:t>
      </w:r>
      <w:r w:rsidR="00761AB3">
        <w:rPr>
          <w:rFonts w:ascii="Acumin Pro" w:hAnsi="Acumin Pro"/>
          <w:color w:val="231F20"/>
          <w:lang w:val="en-AU"/>
        </w:rPr>
        <w:t xml:space="preserve">, </w:t>
      </w:r>
      <w:proofErr w:type="spellStart"/>
      <w:r w:rsidR="00761AB3">
        <w:rPr>
          <w:rFonts w:ascii="Acumin Pro" w:hAnsi="Acumin Pro"/>
          <w:color w:val="231F20"/>
          <w:lang w:val="en-AU"/>
        </w:rPr>
        <w:t>xảy</w:t>
      </w:r>
      <w:proofErr w:type="spellEnd"/>
      <w:r w:rsidR="00761AB3">
        <w:rPr>
          <w:rFonts w:ascii="Acumin Pro" w:hAnsi="Acumin Pro"/>
          <w:color w:val="231F20"/>
          <w:lang w:val="en-AU"/>
        </w:rPr>
        <w:t xml:space="preserve"> </w:t>
      </w:r>
      <w:proofErr w:type="spellStart"/>
      <w:r w:rsidR="00761AB3">
        <w:rPr>
          <w:rFonts w:ascii="Acumin Pro" w:hAnsi="Acumin Pro"/>
          <w:color w:val="231F20"/>
          <w:lang w:val="en-AU"/>
        </w:rPr>
        <w:t>ra</w:t>
      </w:r>
      <w:proofErr w:type="spellEnd"/>
      <w:r w:rsidR="00761AB3">
        <w:rPr>
          <w:rFonts w:ascii="Acumin Pro" w:hAnsi="Acumin Pro"/>
          <w:color w:val="231F20"/>
          <w:lang w:val="en-AU"/>
        </w:rPr>
        <w:t xml:space="preserve"> </w:t>
      </w:r>
      <w:r>
        <w:rPr>
          <w:rFonts w:ascii="Acumin Pro" w:hAnsi="Acumin Pro"/>
          <w:color w:val="231F20"/>
        </w:rPr>
        <w:t>sau các cuộc thảo luận về những vấn đề gây tranh cãi trong các cuộc họp của Ban quản trị. Các cuộc họp này không mở cửa cho công chúng hoặc người dân trong cộng đồng tham dự, và thông tin thảo luận cũng không được công khai.</w:t>
      </w: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Tại sao nó là sự can thiệp của nước ngoài?</w:t>
      </w:r>
    </w:p>
    <w:p w14:paraId="318B1BA4" w14:textId="3CF62369"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Một nhà nước nước ngoài đã sử dụng các thế lực </w:t>
      </w:r>
      <w:proofErr w:type="spellStart"/>
      <w:r w:rsidR="00D10B26">
        <w:rPr>
          <w:rFonts w:ascii="Acumin Pro" w:hAnsi="Acumin Pro"/>
          <w:lang w:val="en-AU"/>
        </w:rPr>
        <w:t>được</w:t>
      </w:r>
      <w:proofErr w:type="spellEnd"/>
      <w:r w:rsidR="00D10B26">
        <w:rPr>
          <w:rFonts w:ascii="Acumin Pro" w:hAnsi="Acumin Pro"/>
          <w:lang w:val="en-AU"/>
        </w:rPr>
        <w:t xml:space="preserve"> </w:t>
      </w:r>
      <w:r>
        <w:rPr>
          <w:rFonts w:ascii="Acumin Pro" w:hAnsi="Acumin Pro"/>
        </w:rPr>
        <w:t xml:space="preserve">ủy nhiệm để ngấm ngầm can thiệp vào các quyết định nội bộ của tổ chức này và đàn áp những ý kiến trái chiều với các lợi ích của nhà nước nước ngoài đó.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Những nỗ lực cố ý nhằm đàn áp ý kiến, làm suy yếu quyền tự do ngôn luận của cộng đồng.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Việc đòi hỏi cung cấp thông tin cá nhân cũng có thể ảnh hưởng đến sự an toàn của các thành viên trong cộng đồng.</w:t>
      </w:r>
    </w:p>
    <w:p w14:paraId="1823D410" w14:textId="2BAA7950"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sidRPr="00440ADA">
        <w:rPr>
          <w:rFonts w:ascii="Acumin Pro" w:hAnsi="Acumin Pro"/>
          <w:i/>
          <w:iCs/>
        </w:rPr>
        <w:t xml:space="preserve">'Bên/Các bên </w:t>
      </w:r>
      <w:proofErr w:type="spellStart"/>
      <w:r w:rsidR="00D10B26">
        <w:rPr>
          <w:rFonts w:ascii="Acumin Pro" w:hAnsi="Acumin Pro"/>
          <w:i/>
          <w:iCs/>
          <w:lang w:val="en-AU"/>
        </w:rPr>
        <w:t>được</w:t>
      </w:r>
      <w:proofErr w:type="spellEnd"/>
      <w:r w:rsidR="00D10B26">
        <w:rPr>
          <w:rFonts w:ascii="Acumin Pro" w:hAnsi="Acumin Pro"/>
          <w:i/>
          <w:iCs/>
          <w:lang w:val="en-AU"/>
        </w:rPr>
        <w:t xml:space="preserve"> </w:t>
      </w:r>
      <w:r w:rsidRPr="00440ADA">
        <w:rPr>
          <w:rFonts w:ascii="Acumin Pro" w:hAnsi="Acumin Pro"/>
          <w:i/>
          <w:iCs/>
        </w:rPr>
        <w:t>ủy nhiệm</w:t>
      </w:r>
      <w:r>
        <w:rPr>
          <w:rFonts w:ascii="Acumin Pro" w:hAnsi="Acumin Pro"/>
        </w:rPr>
        <w:t xml:space="preserve">' </w:t>
      </w:r>
      <w:r w:rsidR="00D10B26" w:rsidRPr="00D10B26">
        <w:rPr>
          <w:rFonts w:ascii="Acumin Pro" w:hAnsi="Acumin Pro"/>
        </w:rPr>
        <w:t>là một cá nhân hoặc nhóm người, thường là người sống tại New Zealand, hoạt động thay mặt cho một nhà nước nước ngoài để thực hiện các hoạt động ảnh hưởng đến an ninh</w:t>
      </w:r>
      <w:r>
        <w:rPr>
          <w:rFonts w:ascii="Acumin Pro" w:hAnsi="Acumin Pro"/>
        </w:rPr>
        <w:t>.</w:t>
      </w:r>
    </w:p>
    <w:p w14:paraId="4348700C" w14:textId="5DC72F29"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Ví dụ 2: Cố gắng kiểm soát ai có thể tham gia một sự kiện cộng đồng</w:t>
      </w:r>
    </w:p>
    <w:p w14:paraId="305D7D54"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Chuyện gì đã xảy ra</w:t>
      </w:r>
    </w:p>
    <w:p w14:paraId="16686FE2"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Một tổ chức cộng đồng đã tổ chức lễ hội văn hóa hàng năm để tôn vinh di sản, bản sắc và lịch sử của cộng đồng đó ở New Zealand.</w:t>
      </w:r>
    </w:p>
    <w:p w14:paraId="3F98E1A8"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Một người được biết đến rộng rãi như là người đại diện cho một chính phủ nước ngoài đã gây áp lực lên những người tổ chức sự kiện để loại trừ một số thành viên cụ thể nào đó của cộng đồng - những người có quan điểm được coi là "chống lại các lợi ích của đất nước".</w:t>
      </w:r>
    </w:p>
    <w:p w14:paraId="6715B87B"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Người này cảnh báo rằng nếu những người tổ chức sự kiện không nghe theo họ, họ sẽ tiếp cận các lãnh đạo cộng đồng có sức ảnh hưởng để công khai chỉ trích tổ chức này, lan truyền thông điệp tiêu cực, và làm suy yếu vị thế cũng như uy tín của tổ chức này trong cộng đồng. </w:t>
      </w:r>
    </w:p>
    <w:p w14:paraId="47532757"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Nhà nước nước ngoài biết rằng điều này sẽ ảnh hưởng tiêu cực đến khả năng của tổ chức này trong việc xin được tiền tài trợ cho cộng đồng từ các cơ quan Chính phủ New Zealand và các tổ chức tài trợ khác.</w:t>
      </w:r>
    </w:p>
    <w:p w14:paraId="6BB3A0CE" w14:textId="5C191A95"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Tổ chức này nhận thấy rằng những lời đe dọa này đang được sử dụng để ép buộc họ hành động trái với các giá trị hòa nhập của họ và can thiệp vào quá trình ra quyết định của tổ chức. Tổ chức này từ chối loại trừ bất cứ ai, nhưng lo ngại về những thiệt hại có thể xảy ra với danh tiếng của họ.</w:t>
      </w:r>
    </w:p>
    <w:p w14:paraId="1EEA7E2F" w14:textId="77777777" w:rsidR="00440ADA" w:rsidRPr="00440ADA" w:rsidRDefault="00440ADA" w:rsidP="00440ADA">
      <w:pPr>
        <w:pStyle w:val="BodyText"/>
        <w:spacing w:before="200" w:after="200" w:line="249" w:lineRule="auto"/>
        <w:rPr>
          <w:rFonts w:ascii="Acumin Pro" w:hAnsi="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Tại sao nó là sự can thiệp của nước ngoài?</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Một nhà nước nước ngoài có ý định kiểm soát sự tham gia của cộng đồng bằng cách sử dụng sự cưỡng ép và các mối đe dọa về uy tín để buộc tổ chức này đưa ra những quyết định trái với các giá trị hòa nhập của tổ chức.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Nhà nước nước ngoài này đã can thiệp vào một tổ chức cộng đồng để đạt được các mục tiêu của họ, và việc họ đe dọa sẽ có hành động trả đũa đã ngăn cản tổ chức này tham gia đầy đủ vào xã hội New Zealand.</w:t>
      </w:r>
    </w:p>
    <w:p w14:paraId="71CF7E21" w14:textId="77777777" w:rsidR="00440ADA" w:rsidRPr="00440ADA" w:rsidRDefault="00440ADA" w:rsidP="00440ADA">
      <w:pPr>
        <w:pStyle w:val="BodyText"/>
        <w:spacing w:before="200" w:after="200" w:line="249" w:lineRule="auto"/>
        <w:rPr>
          <w:rFonts w:ascii="Acumin Pro" w:hAnsi="Acumin Pro"/>
          <w:color w:val="231F20"/>
        </w:rPr>
      </w:pPr>
      <w:r w:rsidRPr="00440ADA">
        <w:rPr>
          <w:rFonts w:ascii="Acumin Pro" w:hAnsi="Acumin Pro"/>
          <w:color w:val="231F20"/>
        </w:rPr>
        <w:br w:type="page"/>
      </w:r>
    </w:p>
    <w:p w14:paraId="3C32DA75" w14:textId="6C9C5F24" w:rsidR="00440ADA" w:rsidRPr="00440ADA" w:rsidRDefault="00440ADA" w:rsidP="00440ADA">
      <w:pPr>
        <w:pStyle w:val="Heading2"/>
        <w:spacing w:before="360"/>
        <w:ind w:left="0"/>
        <w:rPr>
          <w:rFonts w:ascii="Acumin Pro" w:hAnsi="Acumin Pro"/>
          <w:color w:val="391335"/>
          <w:spacing w:val="-2"/>
        </w:rPr>
      </w:pPr>
      <w:r>
        <w:rPr>
          <w:rFonts w:ascii="Acumin Pro" w:hAnsi="Acumin Pro"/>
          <w:color w:val="391335"/>
          <w:spacing w:val="-2"/>
        </w:rPr>
        <w:lastRenderedPageBreak/>
        <w:t>Ví dụ 3: Tiền tài trợ và quà tặng được sử dụng để tiếp cận thông tin cá nhân của các thành viên trong cộng đồng</w:t>
      </w:r>
    </w:p>
    <w:p w14:paraId="05F38D4E" w14:textId="77777777" w:rsidR="00440ADA" w:rsidRPr="00440ADA" w:rsidRDefault="00440ADA" w:rsidP="00440ADA">
      <w:pPr>
        <w:pStyle w:val="BodyText"/>
        <w:spacing w:before="360"/>
        <w:rPr>
          <w:rFonts w:ascii="Acumin Pro" w:hAnsi="Acumin Pro"/>
          <w:b/>
          <w:color w:val="231F20"/>
          <w:spacing w:val="4"/>
        </w:rPr>
      </w:pPr>
      <w:r>
        <w:rPr>
          <w:rFonts w:ascii="Acumin Pro" w:hAnsi="Acumin Pro"/>
          <w:b/>
          <w:color w:val="231F20"/>
          <w:spacing w:val="4"/>
        </w:rPr>
        <w:t>Chuyện gì đã xảy ra</w:t>
      </w:r>
    </w:p>
    <w:p w14:paraId="68F9CB83"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Một tổ chức cộng đồng còn mới bắt đầu phát triển tầm ảnh hưởng và vị thế của mình trong cộng đồng. </w:t>
      </w:r>
    </w:p>
    <w:p w14:paraId="52014B10" w14:textId="7B1EB182"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Họ được mời đến đại sứ quán của </w:t>
      </w:r>
      <w:proofErr w:type="spellStart"/>
      <w:r w:rsidR="002E7B25">
        <w:rPr>
          <w:rFonts w:ascii="Acumin Pro" w:hAnsi="Acumin Pro"/>
          <w:color w:val="231F20"/>
          <w:lang w:val="en-AU"/>
        </w:rPr>
        <w:t>đất</w:t>
      </w:r>
      <w:proofErr w:type="spellEnd"/>
      <w:r w:rsidR="002E7B25">
        <w:rPr>
          <w:rFonts w:ascii="Acumin Pro" w:hAnsi="Acumin Pro"/>
          <w:color w:val="231F20"/>
          <w:lang w:val="en-AU"/>
        </w:rPr>
        <w:t xml:space="preserve"> </w:t>
      </w:r>
      <w:proofErr w:type="spellStart"/>
      <w:r w:rsidR="002E7B25">
        <w:rPr>
          <w:rFonts w:ascii="Acumin Pro" w:hAnsi="Acumin Pro"/>
          <w:color w:val="231F20"/>
          <w:lang w:val="en-AU"/>
        </w:rPr>
        <w:t>nước</w:t>
      </w:r>
      <w:proofErr w:type="spellEnd"/>
      <w:r>
        <w:rPr>
          <w:rFonts w:ascii="Acumin Pro" w:hAnsi="Acumin Pro"/>
          <w:color w:val="231F20"/>
        </w:rPr>
        <w:t xml:space="preserve"> xuất xứ của họ và đã nhận lời. Họ cảm thấy hài lòng vì những việc làm của họ được ghi nhận và nghĩ rằng đó là cơ hội quý giá để xây dựng một mối quan hệ tích cực với đại sứ quán.</w:t>
      </w:r>
    </w:p>
    <w:p w14:paraId="16A982ED"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Tại cuộc họp, họ được cung cấp hỗ trợ tài chính lâu dài cho tổ chức và có quà tặng cho từng thành viên. Họ cũng nhận được sự ủng hộ công khai từ đại sứ quán đối với các hoạt động của tổ chức. Tổ chức cộng đồng này bày tỏ sự trân trọng với những ghi nhận và khích lệ mà đại sứ quán dành cho công việc của họ. Sau một thời gian, một số hoạt động của tổ chức này đã trở nên phụ thuộc vào sự hỗ trợ tài chính của đại sứ quán.</w:t>
      </w:r>
    </w:p>
    <w:p w14:paraId="001076F9" w14:textId="77777777"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 xml:space="preserve">Sáu tháng sau, đại sứ quán yêu cầu nắm được thông tin cá nhân riêng tư của các thành viên trong cộng đồng mà tổ chức này làm việc cùng, họ nói rằng tổ chức này "nợ họ" vì các hỗ trợ mà đại sứ quán đã cung cấp. </w:t>
      </w:r>
    </w:p>
    <w:p w14:paraId="4556C34F" w14:textId="634A09F6" w:rsidR="00440ADA" w:rsidRPr="00440ADA" w:rsidRDefault="00440ADA" w:rsidP="00440ADA">
      <w:pPr>
        <w:pStyle w:val="BodyText"/>
        <w:spacing w:before="200" w:after="200" w:line="249" w:lineRule="auto"/>
        <w:rPr>
          <w:rFonts w:ascii="Acumin Pro" w:hAnsi="Acumin Pro"/>
          <w:color w:val="231F20"/>
        </w:rPr>
      </w:pPr>
      <w:r>
        <w:rPr>
          <w:rFonts w:ascii="Acumin Pro" w:hAnsi="Acumin Pro"/>
          <w:color w:val="231F20"/>
        </w:rPr>
        <w:t>Tổ chức này đã bị ép buộc và đe dọa phải cung cấp thông tin cá nhân, nhưng họ đã từ chối. Các hỗ trợ của đại sứ quán dừng lại, ảnh hưởng đến một số hoạt động của tổ chức này.</w:t>
      </w:r>
    </w:p>
    <w:p w14:paraId="2C8F8644" w14:textId="77777777" w:rsidR="00440ADA" w:rsidRPr="00440ADA" w:rsidRDefault="00440ADA" w:rsidP="00440ADA">
      <w:pPr>
        <w:pStyle w:val="BodyText"/>
        <w:spacing w:before="200" w:after="200" w:line="249" w:lineRule="auto"/>
        <w:rPr>
          <w:rFonts w:ascii="Acumin Pro" w:hAnsi="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hAnsi="Acumin Pro"/>
          <w:b/>
        </w:rPr>
        <w:t>Tại sao nó là sự can thiệp của nước ngoài?</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hAnsi="Acumin Pro"/>
        </w:rPr>
      </w:pPr>
      <w:r>
        <w:rPr>
          <w:rFonts w:ascii="Acumin Pro" w:hAnsi="Acumin Pro"/>
        </w:rPr>
        <w:t xml:space="preserve">Một nhà nước nước ngoài đã cố tình sử dụng quà tặng và tiền tài trợ với ý đồ có được sức ảnh hưởng với tổ chức này, sau đó tìm cách tiếp cận các thông tin cá nhân nhạy cảm của các thành viên trong cộng đồng.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hAnsi="Acumin Pro"/>
        </w:rPr>
        <w:t>Đây là một nỗ lực cưỡng ép nhằm thu thập thông tin và can thiệp vào các quyết định của tổ chức, phục vụ cho các mục đích của nhà nước nước ngoài.</w:t>
      </w:r>
    </w:p>
    <w:p w14:paraId="769C2F16" w14:textId="60C7565A" w:rsidR="00440ADA" w:rsidRPr="00440ADA" w:rsidRDefault="00440ADA" w:rsidP="00440ADA">
      <w:pPr>
        <w:pStyle w:val="BodyText"/>
        <w:spacing w:before="200" w:after="200" w:line="249" w:lineRule="auto"/>
        <w:rPr>
          <w:rFonts w:ascii="Acumin Pro" w:hAnsi="Acumin Pro"/>
          <w:color w:val="231F20"/>
        </w:rPr>
      </w:pPr>
    </w:p>
    <w:p w14:paraId="012A61CD" w14:textId="77777777" w:rsidR="00414318" w:rsidRPr="00414318" w:rsidRDefault="00414318" w:rsidP="00414318">
      <w:pPr>
        <w:pStyle w:val="BodyText"/>
        <w:spacing w:before="200" w:after="200" w:line="249" w:lineRule="auto"/>
        <w:rPr>
          <w:rFonts w:ascii="Acumin Pro" w:hAnsi="Acumin Pro"/>
          <w:color w:val="231F20"/>
        </w:rPr>
      </w:pPr>
    </w:p>
    <w:sectPr w:rsidR="00414318" w:rsidRPr="00414318" w:rsidSect="007505DC">
      <w:headerReference w:type="default" r:id="rId9"/>
      <w:footerReference w:type="default" r:id="rId10"/>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9F1B5" w14:textId="77777777" w:rsidR="0057264A" w:rsidRPr="00440ADA" w:rsidRDefault="0057264A">
      <w:r w:rsidRPr="00440ADA">
        <w:separator/>
      </w:r>
    </w:p>
  </w:endnote>
  <w:endnote w:type="continuationSeparator" w:id="0">
    <w:p w14:paraId="336FE76D" w14:textId="77777777" w:rsidR="0057264A" w:rsidRPr="00440ADA" w:rsidRDefault="0057264A">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4EB9A769" w:rsidR="00374C1D" w:rsidRPr="00440ADA" w:rsidRDefault="008111C3" w:rsidP="00374C1D">
    <w:pPr>
      <w:spacing w:before="22"/>
      <w:rPr>
        <w:rFonts w:ascii="Acumin Pro" w:hAnsi="Acumin Pro"/>
        <w:b/>
        <w:sz w:val="20"/>
        <w:szCs w:val="20"/>
      </w:rPr>
    </w:pPr>
    <w:r>
      <w:rPr>
        <w:rFonts w:ascii="Acumin Pro" w:hAnsi="Acumin Pro"/>
        <w:b/>
        <w:color w:val="391335"/>
        <w:sz w:val="20"/>
      </w:rPr>
      <w:t xml:space="preserve">Các ví dụ về sự can thiệp của nước ngoài ảnh hưởng đến các tổ chức cộng đồng </w:t>
    </w:r>
    <w:r w:rsidR="00374C1D" w:rsidRPr="00440ADA">
      <w:rPr>
        <w:rFonts w:ascii="Acumin Pro" w:hAnsi="Acumin Pro"/>
        <w:b/>
        <w:color w:val="391335"/>
        <w:spacing w:val="-2"/>
        <w:sz w:val="20"/>
        <w:szCs w:val="20"/>
      </w:rPr>
      <w:tab/>
    </w:r>
    <w:r w:rsidR="00374C1D" w:rsidRPr="00440ADA">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374C1D" w:rsidRPr="00440ADA">
          <w:rPr>
            <w:rFonts w:ascii="Acumin Pro" w:hAnsi="Acumin Pro"/>
            <w:sz w:val="20"/>
            <w:szCs w:val="20"/>
          </w:rPr>
          <w:fldChar w:fldCharType="begin"/>
        </w:r>
        <w:r w:rsidR="00374C1D" w:rsidRPr="00440ADA">
          <w:rPr>
            <w:rFonts w:ascii="Acumin Pro" w:hAnsi="Acumin Pro"/>
            <w:sz w:val="20"/>
            <w:szCs w:val="20"/>
          </w:rPr>
          <w:instrText xml:space="preserve"> PAGE   \* MERGEFORMAT </w:instrText>
        </w:r>
        <w:r w:rsidR="00374C1D" w:rsidRPr="00440ADA">
          <w:rPr>
            <w:rFonts w:ascii="Acumin Pro" w:hAnsi="Acumin Pro"/>
            <w:sz w:val="20"/>
            <w:szCs w:val="20"/>
          </w:rPr>
          <w:fldChar w:fldCharType="separate"/>
        </w:r>
        <w:r>
          <w:rPr>
            <w:rFonts w:ascii="Acumin Pro" w:hAnsi="Acumin Pro"/>
            <w:sz w:val="20"/>
          </w:rPr>
          <w:t>2</w:t>
        </w:r>
        <w:r w:rsidR="00374C1D" w:rsidRPr="00440ADA">
          <w:rPr>
            <w:rFonts w:ascii="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ECC97" w14:textId="77777777" w:rsidR="0057264A" w:rsidRPr="00440ADA" w:rsidRDefault="0057264A">
      <w:r w:rsidRPr="00440ADA">
        <w:separator/>
      </w:r>
    </w:p>
  </w:footnote>
  <w:footnote w:type="continuationSeparator" w:id="0">
    <w:p w14:paraId="3BBCEDCC" w14:textId="77777777" w:rsidR="0057264A" w:rsidRPr="00440ADA" w:rsidRDefault="0057264A">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vi-VN"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vi-VN" w:eastAsia="en-US" w:bidi="ar-SA"/>
      </w:rPr>
    </w:lvl>
    <w:lvl w:ilvl="2" w:tplc="07F00670">
      <w:numFmt w:val="bullet"/>
      <w:lvlText w:val="•"/>
      <w:lvlJc w:val="left"/>
      <w:pPr>
        <w:ind w:left="2896" w:hanging="360"/>
      </w:pPr>
      <w:rPr>
        <w:rFonts w:hint="default"/>
        <w:lang w:val="vi-VN" w:eastAsia="en-US" w:bidi="ar-SA"/>
      </w:rPr>
    </w:lvl>
    <w:lvl w:ilvl="3" w:tplc="33BC025E">
      <w:numFmt w:val="bullet"/>
      <w:lvlText w:val="•"/>
      <w:lvlJc w:val="left"/>
      <w:pPr>
        <w:ind w:left="3774" w:hanging="360"/>
      </w:pPr>
      <w:rPr>
        <w:rFonts w:hint="default"/>
        <w:lang w:val="vi-VN" w:eastAsia="en-US" w:bidi="ar-SA"/>
      </w:rPr>
    </w:lvl>
    <w:lvl w:ilvl="4" w:tplc="1AAEF1EE">
      <w:numFmt w:val="bullet"/>
      <w:lvlText w:val="•"/>
      <w:lvlJc w:val="left"/>
      <w:pPr>
        <w:ind w:left="4653" w:hanging="360"/>
      </w:pPr>
      <w:rPr>
        <w:rFonts w:hint="default"/>
        <w:lang w:val="vi-VN" w:eastAsia="en-US" w:bidi="ar-SA"/>
      </w:rPr>
    </w:lvl>
    <w:lvl w:ilvl="5" w:tplc="FFCE2F96">
      <w:numFmt w:val="bullet"/>
      <w:lvlText w:val="•"/>
      <w:lvlJc w:val="left"/>
      <w:pPr>
        <w:ind w:left="5531" w:hanging="360"/>
      </w:pPr>
      <w:rPr>
        <w:rFonts w:hint="default"/>
        <w:lang w:val="vi-VN" w:eastAsia="en-US" w:bidi="ar-SA"/>
      </w:rPr>
    </w:lvl>
    <w:lvl w:ilvl="6" w:tplc="16484222">
      <w:numFmt w:val="bullet"/>
      <w:lvlText w:val="•"/>
      <w:lvlJc w:val="left"/>
      <w:pPr>
        <w:ind w:left="6409" w:hanging="360"/>
      </w:pPr>
      <w:rPr>
        <w:rFonts w:hint="default"/>
        <w:lang w:val="vi-VN" w:eastAsia="en-US" w:bidi="ar-SA"/>
      </w:rPr>
    </w:lvl>
    <w:lvl w:ilvl="7" w:tplc="67409FBC">
      <w:numFmt w:val="bullet"/>
      <w:lvlText w:val="•"/>
      <w:lvlJc w:val="left"/>
      <w:pPr>
        <w:ind w:left="7287" w:hanging="360"/>
      </w:pPr>
      <w:rPr>
        <w:rFonts w:hint="default"/>
        <w:lang w:val="vi-VN" w:eastAsia="en-US" w:bidi="ar-SA"/>
      </w:rPr>
    </w:lvl>
    <w:lvl w:ilvl="8" w:tplc="91D87772">
      <w:numFmt w:val="bullet"/>
      <w:lvlText w:val="•"/>
      <w:lvlJc w:val="left"/>
      <w:pPr>
        <w:ind w:left="8166" w:hanging="360"/>
      </w:pPr>
      <w:rPr>
        <w:rFonts w:hint="default"/>
        <w:lang w:val="vi-VN"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vi-VN"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3442611">
    <w:abstractNumId w:val="2"/>
  </w:num>
  <w:num w:numId="2" w16cid:durableId="1357777483">
    <w:abstractNumId w:val="3"/>
  </w:num>
  <w:num w:numId="3" w16cid:durableId="403647303">
    <w:abstractNumId w:val="4"/>
  </w:num>
  <w:num w:numId="4" w16cid:durableId="70197076">
    <w:abstractNumId w:val="0"/>
  </w:num>
  <w:num w:numId="5" w16cid:durableId="1081872938">
    <w:abstractNumId w:val="5"/>
  </w:num>
  <w:num w:numId="6" w16cid:durableId="1376851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8"/>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3B99"/>
    <w:rsid w:val="00140838"/>
    <w:rsid w:val="00141519"/>
    <w:rsid w:val="001442E3"/>
    <w:rsid w:val="00144AFE"/>
    <w:rsid w:val="00151836"/>
    <w:rsid w:val="00151A70"/>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E7B25"/>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1AF3"/>
    <w:rsid w:val="003E4383"/>
    <w:rsid w:val="003E53DE"/>
    <w:rsid w:val="003F6DA1"/>
    <w:rsid w:val="004003C9"/>
    <w:rsid w:val="004018FC"/>
    <w:rsid w:val="00401E22"/>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97BB0"/>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264A"/>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4613E"/>
    <w:rsid w:val="007505DC"/>
    <w:rsid w:val="007523D5"/>
    <w:rsid w:val="00756104"/>
    <w:rsid w:val="00761AB3"/>
    <w:rsid w:val="0076444A"/>
    <w:rsid w:val="00764638"/>
    <w:rsid w:val="00764BA5"/>
    <w:rsid w:val="00766CD6"/>
    <w:rsid w:val="00771F6F"/>
    <w:rsid w:val="00773891"/>
    <w:rsid w:val="00782165"/>
    <w:rsid w:val="0078312D"/>
    <w:rsid w:val="007864AA"/>
    <w:rsid w:val="0079156B"/>
    <w:rsid w:val="0079387C"/>
    <w:rsid w:val="007A60E7"/>
    <w:rsid w:val="007B1BF7"/>
    <w:rsid w:val="007B3A6D"/>
    <w:rsid w:val="007B6229"/>
    <w:rsid w:val="007B6FC3"/>
    <w:rsid w:val="007C4A79"/>
    <w:rsid w:val="007C72C7"/>
    <w:rsid w:val="007D1324"/>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6DDC"/>
    <w:rsid w:val="008477D6"/>
    <w:rsid w:val="00850783"/>
    <w:rsid w:val="0085422A"/>
    <w:rsid w:val="00855240"/>
    <w:rsid w:val="00857234"/>
    <w:rsid w:val="00857BD1"/>
    <w:rsid w:val="00866039"/>
    <w:rsid w:val="00867105"/>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81787"/>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3290"/>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10B26"/>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80D92"/>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88366">
      <w:bodyDiv w:val="1"/>
      <w:marLeft w:val="0"/>
      <w:marRight w:val="0"/>
      <w:marTop w:val="0"/>
      <w:marBottom w:val="0"/>
      <w:divBdr>
        <w:top w:val="none" w:sz="0" w:space="0" w:color="auto"/>
        <w:left w:val="none" w:sz="0" w:space="0" w:color="auto"/>
        <w:bottom w:val="none" w:sz="0" w:space="0" w:color="auto"/>
        <w:right w:val="none" w:sz="0" w:space="0" w:color="auto"/>
      </w:divBdr>
    </w:div>
    <w:div w:id="16745298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CRFIWEBSITE-145050222-907</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https://azurediagovt.sharepoint.com/sites/EXT-CommunityResiliencetoForeignInterferencewebsite_MEC/_layouts/15/DocIdRedir.aspx?ID=CRFIWEBSITE-145050222-907</Url>
      <Description>CRFIWEBSITE-145050222-907</Description>
    </_dlc_DocIdUrl>
  </documentManagement>
</p:properties>
</file>

<file path=customXml/itemProps1.xml><?xml version="1.0" encoding="utf-8"?>
<ds:datastoreItem xmlns:ds="http://schemas.openxmlformats.org/officeDocument/2006/customXml" ds:itemID="{99B0F268-F9E7-4CC2-9749-50CCAAD87AB5}">
  <ds:schemaRefs>
    <ds:schemaRef ds:uri="http://schemas.openxmlformats.org/officeDocument/2006/bibliography"/>
  </ds:schemaRefs>
</ds:datastoreItem>
</file>

<file path=customXml/itemProps2.xml><?xml version="1.0" encoding="utf-8"?>
<ds:datastoreItem xmlns:ds="http://schemas.openxmlformats.org/officeDocument/2006/customXml" ds:itemID="{112103E0-9B0E-4C3A-A600-02D95AD44AF8}"/>
</file>

<file path=customXml/itemProps3.xml><?xml version="1.0" encoding="utf-8"?>
<ds:datastoreItem xmlns:ds="http://schemas.openxmlformats.org/officeDocument/2006/customXml" ds:itemID="{14E3171F-A8CB-48BA-A8A9-89671FADCBBC}"/>
</file>

<file path=customXml/itemProps4.xml><?xml version="1.0" encoding="utf-8"?>
<ds:datastoreItem xmlns:ds="http://schemas.openxmlformats.org/officeDocument/2006/customXml" ds:itemID="{814B189D-F3C0-4780-B277-09CAB1107DE6}"/>
</file>

<file path=customXml/itemProps5.xml><?xml version="1.0" encoding="utf-8"?>
<ds:datastoreItem xmlns:ds="http://schemas.openxmlformats.org/officeDocument/2006/customXml" ds:itemID="{9C551C77-E65E-4F22-8D8A-886BB026FBBD}"/>
</file>

<file path=docProps/app.xml><?xml version="1.0" encoding="utf-8"?>
<Properties xmlns="http://schemas.openxmlformats.org/officeDocument/2006/extended-properties" xmlns:vt="http://schemas.openxmlformats.org/officeDocument/2006/docPropsVTypes">
  <Template>Normal</Template>
  <TotalTime>0</TotalTime>
  <Pages>4</Pages>
  <Words>1182</Words>
  <Characters>6741</Characters>
  <Application>Microsoft Office Word</Application>
  <DocSecurity>2</DocSecurity>
  <Lines>56</Lines>
  <Paragraphs>15</Paragraphs>
  <ScaleCrop>false</ScaleCrop>
  <Company/>
  <LinksUpToDate>false</LinksUpToDate>
  <CharactersWithSpaces>7908</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2026-08-20T04:07:00Z</dcterms:created>
  <dcterms:modified xsi:type="dcterms:W3CDTF">2026-08-20T04:07:00Z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a3a057c1-a87e-4030-a6de-fc1f7cacad0c</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878000</vt:r8>
  </property>
</Properties>
</file>