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AB8AC" w14:textId="77777777" w:rsidR="000302A6" w:rsidRPr="000302A6" w:rsidRDefault="0014104B" w:rsidP="000302A6">
      <w:pPr>
        <w:pStyle w:val="Title"/>
      </w:pPr>
      <w:r w:rsidRPr="000302A6">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0302A6" w:rsidRPr="000302A6">
        <w:rPr>
          <w:rtl/>
        </w:rPr>
        <w:t>يېڭى زېلاندىيە بىخەتەرلىك ئاخبارات مۇلازىمەت ئورگىنىنىڭ تەتقىقات مىساللېرى</w:t>
      </w:r>
    </w:p>
    <w:p w14:paraId="18A8C597" w14:textId="4DB2DDF4" w:rsidR="000302A6" w:rsidRPr="000302A6" w:rsidRDefault="000302A6" w:rsidP="000200C4">
      <w:pPr>
        <w:pStyle w:val="BodyText"/>
      </w:pPr>
      <w:r w:rsidRPr="000302A6">
        <w:rPr>
          <w:rtl/>
        </w:rPr>
        <w:t xml:space="preserve">بۇ تەتقىقاتلار يېڭى زېلاندىيەنىڭ بىخەتەرلىك تەھدىتى مۇھىتى </w:t>
      </w:r>
      <w:hyperlink r:id="rId8" w:history="1">
        <w:r w:rsidRPr="000302A6">
          <w:rPr>
            <w:rStyle w:val="Hyperlink"/>
            <w:rtl/>
          </w:rPr>
          <w:t xml:space="preserve">يېڭى زېلاندىيە بىخەتەرلىك ئاخبارات مۇلازىمىتىدىن </w:t>
        </w:r>
      </w:hyperlink>
      <w:r w:rsidRPr="000302A6">
        <w:rPr>
          <w:rtl/>
        </w:rPr>
        <w:t>كەلگەن</w:t>
      </w:r>
      <w:r w:rsidR="006965F5">
        <w:t>.</w:t>
      </w:r>
      <w:r w:rsidRPr="000302A6">
        <w:rPr>
          <w:rtl/>
        </w:rPr>
        <w:t xml:space="preserve"> بۇتەتقىقاتلاردىكى «چەتئەل دۆلىتى </w:t>
      </w:r>
      <w:r w:rsidRPr="000302A6">
        <w:rPr>
          <w:lang w:val="en-US"/>
        </w:rPr>
        <w:t xml:space="preserve"> </w:t>
      </w:r>
      <w:r w:rsidRPr="000302A6">
        <w:t>«</w:t>
      </w:r>
      <w:r w:rsidRPr="00E571C7">
        <w:rPr>
          <w:b/>
          <w:bCs/>
          <w:rtl/>
        </w:rPr>
        <w:t>يېڭى زېلاندىيەدىن باشقا دۆلەتلەرنى كۆرسىتىدۇ</w:t>
      </w:r>
      <w:r w:rsidRPr="000302A6">
        <w:rPr>
          <w:rtl/>
        </w:rPr>
        <w:t xml:space="preserve"> .بۇ ئاتالغۇ يېڭى زېلاندىيە سىرتىدىكى دۆلەتلەرنى كۆرسىتىدۇ.</w:t>
      </w:r>
    </w:p>
    <w:p w14:paraId="1BE3D320" w14:textId="77777777" w:rsidR="000302A6" w:rsidRPr="000302A6" w:rsidRDefault="000302A6" w:rsidP="000302A6">
      <w:pPr>
        <w:pStyle w:val="BodyText"/>
      </w:pPr>
      <w:r w:rsidRPr="000302A6">
        <w:rPr>
          <w:rStyle w:val="Strong"/>
          <w:rtl/>
        </w:rPr>
        <w:t>چەتئەلنىڭ  (</w:t>
      </w:r>
      <w:r w:rsidRPr="000302A6">
        <w:rPr>
          <w:rStyle w:val="Strong"/>
        </w:rPr>
        <w:t>NZSIS</w:t>
      </w:r>
      <w:r w:rsidRPr="000302A6">
        <w:rPr>
          <w:rStyle w:val="Strong"/>
          <w:rtl/>
        </w:rPr>
        <w:t>) يېڭى زېلاندىيە بىخەتەرلىك ئاخبارات ئىدارىسى</w:t>
      </w:r>
      <w:r w:rsidRPr="000302A6">
        <w:rPr>
          <w:rtl/>
        </w:rPr>
        <w:t xml:space="preserve"> ئارىلىشىشىنى چەتئەلنىڭ ھەرىكىتى دەپ ئېنىقلىما بېرىدۇ، ھەمىشە ۋاكالەتچىېڭى زېلاندىيە بىخەتەرلىك ئاخبارات ئىدارىسى ئارقىلىق ھەرىكەت قىلىدۇ، بۇ ئالدامچىلىق، چىرىكلىك ياكى مەجبۇرلاش ۋاسىتىلىرى ئارقىلىق يېڭى زېلاندىيەنىڭ دۆلەت مەنپەئەتىگە تەسىر كۆرسىتىش، بۇزۇش ياكى ئاغدۇرۇشنى مەقسەت قىلىدۇ. نورمال دىپلوماتىك پائالىيەت ، لوبىچىلىق ۋە باشقا ھەقىقىي، ئوچۇق-ئاشكارە تىرىشچانلىقلار ئارىلىشىش دەپ قارالمايدۇ.</w:t>
      </w:r>
    </w:p>
    <w:p w14:paraId="068858EB" w14:textId="10327C93" w:rsidR="000302A6" w:rsidRPr="000302A6" w:rsidRDefault="000302A6" w:rsidP="000302A6">
      <w:pPr>
        <w:pStyle w:val="Heading1-Blockyellow"/>
        <w:rPr>
          <w:lang w:val="en-US"/>
        </w:rPr>
      </w:pPr>
      <w:r w:rsidRPr="000302A6">
        <w:rPr>
          <w:rFonts w:hint="cs"/>
          <w:rtl/>
          <w:lang w:val="en-US"/>
        </w:rPr>
        <w:t>بىرىنچى</w:t>
      </w:r>
      <w:r w:rsidRPr="000302A6">
        <w:rPr>
          <w:rtl/>
          <w:lang w:val="en-US"/>
        </w:rPr>
        <w:t xml:space="preserve"> </w:t>
      </w:r>
      <w:r w:rsidRPr="000302A6">
        <w:rPr>
          <w:rFonts w:hint="cs"/>
          <w:rtl/>
          <w:lang w:val="en-US"/>
        </w:rPr>
        <w:t>مىسالى</w:t>
      </w:r>
      <w:r w:rsidRPr="000302A6">
        <w:rPr>
          <w:rtl/>
          <w:lang w:val="en-US"/>
        </w:rPr>
        <w:t xml:space="preserve"> </w:t>
      </w:r>
      <w:r w:rsidRPr="000302A6">
        <w:rPr>
          <w:rFonts w:hint="cs"/>
          <w:rtl/>
          <w:lang w:val="en-US"/>
        </w:rPr>
        <w:t>تەتقىقات</w:t>
      </w:r>
      <w:r w:rsidRPr="000302A6">
        <w:rPr>
          <w:rtl/>
          <w:lang w:val="en-US"/>
        </w:rPr>
        <w:t xml:space="preserve"> </w:t>
      </w:r>
    </w:p>
    <w:p w14:paraId="266D37D2" w14:textId="082DC31E" w:rsidR="000302A6" w:rsidRPr="000302A6" w:rsidRDefault="000302A6" w:rsidP="000302A6">
      <w:pPr>
        <w:pStyle w:val="BlockText"/>
      </w:pPr>
      <w:r w:rsidRPr="000302A6">
        <w:t xml:space="preserve"> - 2023</w:t>
      </w:r>
      <w:r w:rsidRPr="000302A6">
        <w:rPr>
          <w:rtl/>
        </w:rPr>
        <w:t>يىلى، بىر چەتئەل دۆلىتى يېڭى زېلاندىيەدىكى ئالاقىسىدىن پايدىلىنىپ، ئەگەردە يەرلىك كېڭەش مەلۇم بىر دىنىي گۇرۇپپىنىڭ قاتنىشىشىنى چەكلەشكە قوشۇلسا، ئۇلارنىڭ مەھەللە پائالىيىتىگە فوند بېرىش تەكلىپىنى بەرگەن . بۇچەتئەل دۆلىتى بۇ گۇرۇپپىنىڭ ئۆز دۆلىتىدە چەكلەنگەنلىكىنى ۋە دۆلەتنىڭ دىئاسپوراسىنىڭ «ئىرادىسىگە قارشى» پائالىيەتلەرنى ئېلىپ بېرىشىنى بىلىدۈرمەكچى</w:t>
      </w:r>
      <w:r w:rsidRPr="000302A6">
        <w:t>.</w:t>
      </w:r>
    </w:p>
    <w:p w14:paraId="3B1FDC6C" w14:textId="77777777" w:rsidR="000302A6" w:rsidRPr="000302A6" w:rsidRDefault="000302A6" w:rsidP="000302A6">
      <w:pPr>
        <w:pStyle w:val="Heading1-Blockpink"/>
        <w:rPr>
          <w:rtl/>
        </w:rPr>
      </w:pPr>
      <w:r w:rsidRPr="000302A6">
        <w:rPr>
          <w:rtl/>
        </w:rPr>
        <w:t xml:space="preserve">ئىككىنچى مىسالى تەتقىقات </w:t>
      </w:r>
    </w:p>
    <w:p w14:paraId="5057DBD2" w14:textId="1133D90B" w:rsidR="000302A6" w:rsidRPr="000302A6" w:rsidRDefault="000302A6" w:rsidP="000302A6">
      <w:pPr>
        <w:pStyle w:val="BlockText-pink"/>
        <w:rPr>
          <w:rtl/>
        </w:rPr>
      </w:pPr>
      <w:r w:rsidRPr="000302A6">
        <w:t>NZSIS</w:t>
      </w:r>
      <w:r w:rsidRPr="000302A6">
        <w:rPr>
          <w:rtl/>
        </w:rPr>
        <w:t xml:space="preserve"> ئاز ساندىكى چەتئەل دۆلەتلىرى يېڭى زېلاندىيەدىكى مەلۇم مەھەللە ھەققىدە ئۇچۇر توپلايدۇ.  چەتئەل دۆلىتىگە ۋەكىللىك قىلىدىغان بىر قانچە دىپلوماتنى بىلىدۇ، ئۇلار بۇ دۆلەتنىڭ دىئاسپورا نوپۇسى بىلەن مۇناسىۋەتلىك بولغان يېڭى زېلاندىيەدىكى بىر تۈركۈم ئوقۇغۇچىلار گۇرۇپپىسى بىلەن بولغان ئالاقىنى ساقلايدۇ. دىپلوماتلار بۇ زىيارەتتىن پايدىلىنىپ گۇرۇپپا ئەزالىرىغا تەسىر كۆرسىتىپ، رەھبەرلىك ئورنىغا سايلانغانلارنىڭ سىياسى جەھەتتە چەتئەلگە سادىق بولۇشىغا كاپالەتلىك قىلدى. ئۇلار ئىلىم-پەن جەمئىيىتىگە ئارىلاشقانلىق ئەيىبلەشلىرىدىن ساقلىنىش ئۈچۈن، ئوقۇغۇچىلار گۇرۇپپىسى بىلەن بولغان مۇناسىۋىتىنى خىرەلەشتۈرۈشنى تاللىغان  .ئۆزىنىڭ بۇ خىل ئۇسۇلدا قوماندانلىق قىلىشى چەتئەلنىڭ ئارىلىشىشىنىڭ بىر مىسالى . ئۇلار بۇ گۇرۇپپىلار ۋە ئۇلارنىڭ ئەزالىرىنىڭ دۆلەتكە قانداق قارايدىغانلىقىنى كونترول قىلماقچى ۋە قارشى پىكىردە بولغۇچىلارنىڭ سالاھيتىنى ئېنىقلاشنى مەقسەت قىلىدۇ.</w:t>
      </w:r>
    </w:p>
    <w:p w14:paraId="6F41C446" w14:textId="4606ADF6" w:rsidR="000302A6" w:rsidRDefault="000302A6" w:rsidP="000302A6">
      <w:pPr>
        <w:pStyle w:val="Heading1-Blockblue"/>
        <w:rPr>
          <w:rtl/>
        </w:rPr>
      </w:pPr>
      <w:r>
        <w:rPr>
          <w:rFonts w:hint="cs"/>
          <w:rtl/>
        </w:rPr>
        <w:lastRenderedPageBreak/>
        <w:t>ئۈچىنچىى</w:t>
      </w:r>
      <w:r>
        <w:rPr>
          <w:rtl/>
        </w:rPr>
        <w:t xml:space="preserve"> </w:t>
      </w:r>
      <w:r>
        <w:rPr>
          <w:rFonts w:hint="cs"/>
          <w:rtl/>
        </w:rPr>
        <w:t>مىسالى</w:t>
      </w:r>
      <w:r>
        <w:rPr>
          <w:rtl/>
        </w:rPr>
        <w:t xml:space="preserve"> </w:t>
      </w:r>
      <w:r>
        <w:rPr>
          <w:rFonts w:hint="cs"/>
          <w:rtl/>
        </w:rPr>
        <w:t>تەتقىقات</w:t>
      </w:r>
      <w:r>
        <w:rPr>
          <w:rtl/>
        </w:rPr>
        <w:t xml:space="preserve"> </w:t>
      </w:r>
    </w:p>
    <w:p w14:paraId="23876FDA" w14:textId="41E058F2" w:rsidR="000302A6" w:rsidRPr="000302A6" w:rsidRDefault="000302A6" w:rsidP="000302A6">
      <w:pPr>
        <w:pStyle w:val="BlockText-blue"/>
      </w:pPr>
      <w:r>
        <w:rPr>
          <w:rtl/>
        </w:rPr>
        <w:t xml:space="preserve"> </w:t>
      </w:r>
      <w:r>
        <w:rPr>
          <w:rFonts w:hint="cs"/>
          <w:rtl/>
        </w:rPr>
        <w:t>ئاز</w:t>
      </w:r>
      <w:r>
        <w:rPr>
          <w:rtl/>
        </w:rPr>
        <w:t xml:space="preserve"> </w:t>
      </w:r>
      <w:r>
        <w:rPr>
          <w:rFonts w:hint="cs"/>
          <w:rtl/>
        </w:rPr>
        <w:t>ساندىكى</w:t>
      </w:r>
      <w:r>
        <w:rPr>
          <w:rtl/>
        </w:rPr>
        <w:t xml:space="preserve"> </w:t>
      </w:r>
      <w:r>
        <w:rPr>
          <w:rFonts w:hint="cs"/>
          <w:rtl/>
        </w:rPr>
        <w:t>چەتئەل</w:t>
      </w:r>
      <w:r>
        <w:rPr>
          <w:rtl/>
        </w:rPr>
        <w:t xml:space="preserve"> </w:t>
      </w:r>
      <w:r>
        <w:rPr>
          <w:rFonts w:hint="cs"/>
          <w:rtl/>
        </w:rPr>
        <w:t>دۆلەتلىرى</w:t>
      </w:r>
      <w:r>
        <w:rPr>
          <w:rtl/>
        </w:rPr>
        <w:t xml:space="preserve"> </w:t>
      </w:r>
      <w:r>
        <w:rPr>
          <w:rFonts w:hint="cs"/>
          <w:rtl/>
        </w:rPr>
        <w:t>يېڭى</w:t>
      </w:r>
      <w:r>
        <w:rPr>
          <w:rtl/>
        </w:rPr>
        <w:t xml:space="preserve"> </w:t>
      </w:r>
      <w:r>
        <w:rPr>
          <w:rFonts w:hint="cs"/>
          <w:rtl/>
        </w:rPr>
        <w:t>زېلاندىيەدىكى</w:t>
      </w:r>
      <w:r>
        <w:rPr>
          <w:rtl/>
        </w:rPr>
        <w:t xml:space="preserve"> </w:t>
      </w:r>
      <w:r>
        <w:rPr>
          <w:rFonts w:hint="cs"/>
          <w:rtl/>
        </w:rPr>
        <w:t>مەلۇم</w:t>
      </w:r>
      <w:r>
        <w:rPr>
          <w:rtl/>
        </w:rPr>
        <w:t xml:space="preserve"> </w:t>
      </w:r>
      <w:r>
        <w:rPr>
          <w:rFonts w:hint="cs"/>
          <w:rtl/>
        </w:rPr>
        <w:t>مەھەللە</w:t>
      </w:r>
      <w:r>
        <w:rPr>
          <w:rtl/>
        </w:rPr>
        <w:t xml:space="preserve"> </w:t>
      </w:r>
      <w:r>
        <w:rPr>
          <w:rFonts w:hint="cs"/>
          <w:rtl/>
        </w:rPr>
        <w:t>ھەققىدە</w:t>
      </w:r>
      <w:r>
        <w:rPr>
          <w:rtl/>
        </w:rPr>
        <w:t xml:space="preserve"> </w:t>
      </w:r>
      <w:r>
        <w:rPr>
          <w:rFonts w:hint="cs"/>
          <w:rtl/>
        </w:rPr>
        <w:t>ئۇچۇر</w:t>
      </w:r>
      <w:r>
        <w:rPr>
          <w:rtl/>
        </w:rPr>
        <w:t xml:space="preserve"> </w:t>
      </w:r>
      <w:r>
        <w:rPr>
          <w:rFonts w:hint="cs"/>
          <w:rtl/>
        </w:rPr>
        <w:t>توپلايدۇ</w:t>
      </w:r>
      <w:r>
        <w:rPr>
          <w:rtl/>
        </w:rPr>
        <w:t xml:space="preserve">. </w:t>
      </w:r>
      <w:r>
        <w:rPr>
          <w:rFonts w:hint="cs"/>
          <w:rtl/>
        </w:rPr>
        <w:t>ھەمىشە</w:t>
      </w:r>
      <w:r>
        <w:rPr>
          <w:rtl/>
        </w:rPr>
        <w:t xml:space="preserve"> </w:t>
      </w:r>
      <w:r>
        <w:rPr>
          <w:rFonts w:hint="cs"/>
          <w:rtl/>
        </w:rPr>
        <w:t>بۇ</w:t>
      </w:r>
      <w:r>
        <w:rPr>
          <w:rtl/>
        </w:rPr>
        <w:t xml:space="preserve"> </w:t>
      </w:r>
      <w:r>
        <w:rPr>
          <w:rFonts w:hint="cs"/>
          <w:rtl/>
        </w:rPr>
        <w:t>دۆلەتلەر</w:t>
      </w:r>
      <w:r>
        <w:rPr>
          <w:rtl/>
        </w:rPr>
        <w:t xml:space="preserve"> </w:t>
      </w:r>
      <w:r>
        <w:rPr>
          <w:rFonts w:hint="cs"/>
          <w:rtl/>
        </w:rPr>
        <w:t>مەھەللە</w:t>
      </w:r>
      <w:r>
        <w:rPr>
          <w:rtl/>
        </w:rPr>
        <w:t xml:space="preserve"> </w:t>
      </w:r>
      <w:r>
        <w:rPr>
          <w:rFonts w:hint="cs"/>
          <w:rtl/>
        </w:rPr>
        <w:t>ئەزالىرىنى</w:t>
      </w:r>
      <w:r>
        <w:rPr>
          <w:rtl/>
        </w:rPr>
        <w:t xml:space="preserve"> </w:t>
      </w:r>
      <w:r>
        <w:rPr>
          <w:rFonts w:hint="cs"/>
          <w:rtl/>
        </w:rPr>
        <w:t>ئىشلىتىپ،</w:t>
      </w:r>
      <w:r>
        <w:rPr>
          <w:rtl/>
        </w:rPr>
        <w:t xml:space="preserve"> </w:t>
      </w:r>
      <w:r>
        <w:rPr>
          <w:rFonts w:hint="cs"/>
          <w:rtl/>
        </w:rPr>
        <w:t>يېڭى</w:t>
      </w:r>
      <w:r>
        <w:rPr>
          <w:rtl/>
        </w:rPr>
        <w:t xml:space="preserve"> </w:t>
      </w:r>
      <w:r>
        <w:rPr>
          <w:rFonts w:hint="cs"/>
          <w:rtl/>
        </w:rPr>
        <w:t>زېلاندىيەدىكى</w:t>
      </w:r>
      <w:r>
        <w:rPr>
          <w:rtl/>
        </w:rPr>
        <w:t xml:space="preserve"> </w:t>
      </w:r>
      <w:r>
        <w:rPr>
          <w:rFonts w:hint="cs"/>
          <w:rtl/>
        </w:rPr>
        <w:t>قارشى</w:t>
      </w:r>
      <w:r>
        <w:rPr>
          <w:rtl/>
        </w:rPr>
        <w:t xml:space="preserve"> </w:t>
      </w:r>
      <w:r>
        <w:rPr>
          <w:rFonts w:hint="cs"/>
          <w:rtl/>
        </w:rPr>
        <w:t>پىكىردە</w:t>
      </w:r>
      <w:r>
        <w:rPr>
          <w:rtl/>
        </w:rPr>
        <w:t xml:space="preserve"> </w:t>
      </w:r>
      <w:r>
        <w:rPr>
          <w:rFonts w:hint="cs"/>
          <w:rtl/>
        </w:rPr>
        <w:t>بولغۇچىلار</w:t>
      </w:r>
      <w:r>
        <w:rPr>
          <w:rtl/>
        </w:rPr>
        <w:t xml:space="preserve"> </w:t>
      </w:r>
      <w:r>
        <w:rPr>
          <w:rFonts w:hint="cs"/>
          <w:rtl/>
        </w:rPr>
        <w:t>دەپ</w:t>
      </w:r>
      <w:r>
        <w:rPr>
          <w:rtl/>
        </w:rPr>
        <w:t xml:space="preserve"> </w:t>
      </w:r>
      <w:r>
        <w:rPr>
          <w:rFonts w:hint="cs"/>
          <w:rtl/>
        </w:rPr>
        <w:t>چەتئەللەرنىڭ</w:t>
      </w:r>
      <w:r>
        <w:rPr>
          <w:rtl/>
        </w:rPr>
        <w:t xml:space="preserve"> </w:t>
      </w:r>
      <w:r>
        <w:rPr>
          <w:rFonts w:hint="cs"/>
          <w:rtl/>
        </w:rPr>
        <w:t>كۆز</w:t>
      </w:r>
      <w:r>
        <w:rPr>
          <w:rtl/>
        </w:rPr>
        <w:t xml:space="preserve"> </w:t>
      </w:r>
      <w:r>
        <w:rPr>
          <w:rFonts w:hint="cs"/>
          <w:rtl/>
        </w:rPr>
        <w:t>قارىشىنى</w:t>
      </w:r>
      <w:r>
        <w:rPr>
          <w:rtl/>
        </w:rPr>
        <w:t xml:space="preserve"> </w:t>
      </w:r>
      <w:r>
        <w:rPr>
          <w:rFonts w:hint="cs"/>
          <w:rtl/>
        </w:rPr>
        <w:t>نازارەت</w:t>
      </w:r>
      <w:r>
        <w:rPr>
          <w:rtl/>
        </w:rPr>
        <w:t xml:space="preserve"> </w:t>
      </w:r>
      <w:r>
        <w:rPr>
          <w:rFonts w:hint="cs"/>
          <w:rtl/>
        </w:rPr>
        <w:t>قىلىدۇ</w:t>
      </w:r>
      <w:r>
        <w:rPr>
          <w:rtl/>
        </w:rPr>
        <w:t xml:space="preserve"> </w:t>
      </w:r>
      <w:r>
        <w:rPr>
          <w:rFonts w:hint="cs"/>
          <w:rtl/>
        </w:rPr>
        <w:t>ۋە</w:t>
      </w:r>
      <w:r>
        <w:rPr>
          <w:rtl/>
        </w:rPr>
        <w:t xml:space="preserve"> </w:t>
      </w:r>
      <w:r>
        <w:rPr>
          <w:rFonts w:hint="cs"/>
          <w:rtl/>
        </w:rPr>
        <w:t>ئۇلار</w:t>
      </w:r>
      <w:r>
        <w:rPr>
          <w:rtl/>
        </w:rPr>
        <w:t xml:space="preserve"> </w:t>
      </w:r>
      <w:r>
        <w:rPr>
          <w:rFonts w:hint="cs"/>
          <w:rtl/>
        </w:rPr>
        <w:t>ھەققىدە</w:t>
      </w:r>
      <w:r>
        <w:rPr>
          <w:rtl/>
        </w:rPr>
        <w:t xml:space="preserve"> </w:t>
      </w:r>
      <w:r>
        <w:rPr>
          <w:rFonts w:hint="cs"/>
          <w:rtl/>
        </w:rPr>
        <w:t>شەخسىي</w:t>
      </w:r>
      <w:r>
        <w:rPr>
          <w:rtl/>
        </w:rPr>
        <w:t xml:space="preserve"> </w:t>
      </w:r>
      <w:r>
        <w:rPr>
          <w:rFonts w:hint="cs"/>
          <w:rtl/>
        </w:rPr>
        <w:t>ئۇچۇرلارنى</w:t>
      </w:r>
      <w:r>
        <w:rPr>
          <w:rtl/>
        </w:rPr>
        <w:t xml:space="preserve"> </w:t>
      </w:r>
      <w:r>
        <w:rPr>
          <w:rFonts w:hint="cs"/>
          <w:rtl/>
        </w:rPr>
        <w:t>توپلايدۇ</w:t>
      </w:r>
      <w:r>
        <w:rPr>
          <w:rtl/>
        </w:rPr>
        <w:t xml:space="preserve">. </w:t>
      </w:r>
      <w:r>
        <w:rPr>
          <w:rFonts w:hint="cs"/>
          <w:rtl/>
        </w:rPr>
        <w:t>بۇ</w:t>
      </w:r>
      <w:r>
        <w:rPr>
          <w:rtl/>
        </w:rPr>
        <w:t xml:space="preserve"> </w:t>
      </w:r>
      <w:r>
        <w:rPr>
          <w:rFonts w:hint="cs"/>
          <w:rtl/>
        </w:rPr>
        <w:t>ئۇچۇرلارنى</w:t>
      </w:r>
      <w:r>
        <w:rPr>
          <w:rtl/>
        </w:rPr>
        <w:t xml:space="preserve"> </w:t>
      </w:r>
      <w:r>
        <w:rPr>
          <w:rFonts w:hint="cs"/>
          <w:rtl/>
        </w:rPr>
        <w:t>ۋىزا</w:t>
      </w:r>
      <w:r>
        <w:rPr>
          <w:rtl/>
        </w:rPr>
        <w:t xml:space="preserve"> </w:t>
      </w:r>
      <w:r>
        <w:rPr>
          <w:rFonts w:hint="cs"/>
          <w:rtl/>
        </w:rPr>
        <w:t>ئەمەلدىن</w:t>
      </w:r>
      <w:r>
        <w:rPr>
          <w:rtl/>
        </w:rPr>
        <w:t xml:space="preserve"> </w:t>
      </w:r>
      <w:r>
        <w:rPr>
          <w:rFonts w:hint="cs"/>
          <w:rtl/>
        </w:rPr>
        <w:t>قالدۇرۇش</w:t>
      </w:r>
      <w:r>
        <w:rPr>
          <w:rtl/>
        </w:rPr>
        <w:t xml:space="preserve"> </w:t>
      </w:r>
      <w:r>
        <w:rPr>
          <w:rFonts w:hint="cs"/>
          <w:rtl/>
        </w:rPr>
        <w:t>ياكى</w:t>
      </w:r>
      <w:r>
        <w:rPr>
          <w:rtl/>
        </w:rPr>
        <w:t xml:space="preserve"> </w:t>
      </w:r>
      <w:r>
        <w:rPr>
          <w:rFonts w:hint="cs"/>
          <w:rtl/>
        </w:rPr>
        <w:t>چەتئەلدە</w:t>
      </w:r>
      <w:r>
        <w:rPr>
          <w:rtl/>
        </w:rPr>
        <w:t xml:space="preserve"> </w:t>
      </w:r>
      <w:r>
        <w:rPr>
          <w:rFonts w:hint="cs"/>
          <w:rtl/>
        </w:rPr>
        <w:t>ياشاۋاتقان</w:t>
      </w:r>
      <w:r>
        <w:rPr>
          <w:rtl/>
        </w:rPr>
        <w:t xml:space="preserve"> </w:t>
      </w:r>
      <w:r>
        <w:rPr>
          <w:rFonts w:hint="cs"/>
          <w:rtl/>
        </w:rPr>
        <w:t>ئائىلە</w:t>
      </w:r>
      <w:r>
        <w:rPr>
          <w:rtl/>
        </w:rPr>
        <w:t xml:space="preserve"> </w:t>
      </w:r>
      <w:r>
        <w:rPr>
          <w:rFonts w:hint="cs"/>
          <w:rtl/>
        </w:rPr>
        <w:t>ئەزالىرىنى</w:t>
      </w:r>
      <w:r>
        <w:rPr>
          <w:rtl/>
        </w:rPr>
        <w:t xml:space="preserve"> </w:t>
      </w:r>
      <w:r>
        <w:rPr>
          <w:rFonts w:hint="cs"/>
          <w:rtl/>
        </w:rPr>
        <w:t>نىشانلاش</w:t>
      </w:r>
      <w:r>
        <w:rPr>
          <w:rtl/>
        </w:rPr>
        <w:t xml:space="preserve"> </w:t>
      </w:r>
      <w:r>
        <w:rPr>
          <w:rFonts w:hint="cs"/>
          <w:rtl/>
        </w:rPr>
        <w:t>قاتارلىق</w:t>
      </w:r>
      <w:r>
        <w:rPr>
          <w:rtl/>
        </w:rPr>
        <w:t xml:space="preserve"> </w:t>
      </w:r>
      <w:r>
        <w:rPr>
          <w:rFonts w:hint="cs"/>
          <w:rtl/>
        </w:rPr>
        <w:t>ئۆچ</w:t>
      </w:r>
      <w:r>
        <w:rPr>
          <w:rtl/>
        </w:rPr>
        <w:t xml:space="preserve"> </w:t>
      </w:r>
      <w:r>
        <w:rPr>
          <w:rFonts w:hint="cs"/>
          <w:rtl/>
        </w:rPr>
        <w:t>ئېلىش</w:t>
      </w:r>
      <w:r>
        <w:rPr>
          <w:rtl/>
        </w:rPr>
        <w:t xml:space="preserve"> </w:t>
      </w:r>
      <w:r>
        <w:rPr>
          <w:rFonts w:hint="cs"/>
          <w:rtl/>
        </w:rPr>
        <w:t>ھەرىكەتلىرىنى</w:t>
      </w:r>
      <w:r>
        <w:rPr>
          <w:rtl/>
        </w:rPr>
        <w:t xml:space="preserve"> </w:t>
      </w:r>
      <w:r>
        <w:rPr>
          <w:rFonts w:hint="cs"/>
          <w:rtl/>
        </w:rPr>
        <w:t>قىلىشقا</w:t>
      </w:r>
      <w:r>
        <w:rPr>
          <w:rtl/>
        </w:rPr>
        <w:t xml:space="preserve"> </w:t>
      </w:r>
      <w:r>
        <w:rPr>
          <w:rFonts w:hint="cs"/>
          <w:rtl/>
        </w:rPr>
        <w:t>ئىشلەتكىلى</w:t>
      </w:r>
      <w:r>
        <w:rPr>
          <w:rtl/>
        </w:rPr>
        <w:t xml:space="preserve"> </w:t>
      </w:r>
      <w:r>
        <w:rPr>
          <w:rFonts w:hint="cs"/>
          <w:rtl/>
        </w:rPr>
        <w:t>بولىدۇ</w:t>
      </w:r>
      <w:r w:rsidR="006965F5">
        <w:t>.</w:t>
      </w:r>
      <w:r>
        <w:rPr>
          <w:rtl/>
        </w:rPr>
        <w:t xml:space="preserve"> 2023 </w:t>
      </w:r>
      <w:r w:rsidR="003D5B73">
        <w:t>-</w:t>
      </w:r>
      <w:r>
        <w:rPr>
          <w:rFonts w:hint="cs"/>
          <w:rtl/>
        </w:rPr>
        <w:t>يىلى،</w:t>
      </w:r>
      <w:r>
        <w:rPr>
          <w:rtl/>
        </w:rPr>
        <w:t xml:space="preserve"> </w:t>
      </w:r>
      <w:r>
        <w:rPr>
          <w:rFonts w:hint="cs"/>
          <w:rtl/>
        </w:rPr>
        <w:t>بىر</w:t>
      </w:r>
      <w:r>
        <w:rPr>
          <w:rtl/>
        </w:rPr>
        <w:t xml:space="preserve"> </w:t>
      </w:r>
      <w:r>
        <w:rPr>
          <w:rFonts w:hint="cs"/>
          <w:rtl/>
        </w:rPr>
        <w:t>چەتئەل</w:t>
      </w:r>
      <w:r>
        <w:rPr>
          <w:rtl/>
        </w:rPr>
        <w:t xml:space="preserve"> </w:t>
      </w:r>
      <w:r>
        <w:rPr>
          <w:rFonts w:hint="cs"/>
          <w:rtl/>
        </w:rPr>
        <w:t>دۆلىتى</w:t>
      </w:r>
      <w:r>
        <w:rPr>
          <w:rtl/>
        </w:rPr>
        <w:t xml:space="preserve"> </w:t>
      </w:r>
      <w:r>
        <w:rPr>
          <w:rFonts w:hint="cs"/>
          <w:rtl/>
        </w:rPr>
        <w:t>يېڭى</w:t>
      </w:r>
      <w:r>
        <w:rPr>
          <w:rtl/>
        </w:rPr>
        <w:t xml:space="preserve"> </w:t>
      </w:r>
      <w:r>
        <w:rPr>
          <w:rFonts w:hint="cs"/>
          <w:rtl/>
        </w:rPr>
        <w:t>زېلاندىيەلىكنىڭ</w:t>
      </w:r>
      <w:r>
        <w:rPr>
          <w:rtl/>
        </w:rPr>
        <w:t xml:space="preserve"> </w:t>
      </w:r>
      <w:r>
        <w:rPr>
          <w:rFonts w:hint="cs"/>
          <w:rtl/>
        </w:rPr>
        <w:t>چەتئەلدىكى</w:t>
      </w:r>
      <w:r>
        <w:rPr>
          <w:rtl/>
        </w:rPr>
        <w:t xml:space="preserve"> </w:t>
      </w:r>
      <w:r>
        <w:rPr>
          <w:rFonts w:hint="cs"/>
          <w:rtl/>
        </w:rPr>
        <w:t>دۆلەت</w:t>
      </w:r>
      <w:r>
        <w:rPr>
          <w:rtl/>
        </w:rPr>
        <w:t xml:space="preserve"> </w:t>
      </w:r>
      <w:r>
        <w:rPr>
          <w:rFonts w:hint="cs"/>
          <w:rtl/>
        </w:rPr>
        <w:t>ياقتۇرمايدىغان</w:t>
      </w:r>
      <w:r>
        <w:rPr>
          <w:rtl/>
        </w:rPr>
        <w:t xml:space="preserve"> </w:t>
      </w:r>
      <w:r>
        <w:rPr>
          <w:rFonts w:hint="cs"/>
          <w:rtl/>
        </w:rPr>
        <w:t>مەھەللە</w:t>
      </w:r>
      <w:r>
        <w:rPr>
          <w:rtl/>
        </w:rPr>
        <w:t xml:space="preserve"> </w:t>
      </w:r>
      <w:r>
        <w:rPr>
          <w:rFonts w:hint="cs"/>
          <w:rtl/>
        </w:rPr>
        <w:t>توپى</w:t>
      </w:r>
      <w:r>
        <w:rPr>
          <w:rtl/>
        </w:rPr>
        <w:t xml:space="preserve"> </w:t>
      </w:r>
      <w:r>
        <w:rPr>
          <w:rFonts w:hint="cs"/>
          <w:rtl/>
        </w:rPr>
        <w:t>بىلەن</w:t>
      </w:r>
      <w:r>
        <w:rPr>
          <w:rtl/>
        </w:rPr>
        <w:t xml:space="preserve"> </w:t>
      </w:r>
      <w:r>
        <w:rPr>
          <w:rFonts w:hint="cs"/>
          <w:rtl/>
        </w:rPr>
        <w:t>بولغان</w:t>
      </w:r>
      <w:r>
        <w:rPr>
          <w:rtl/>
        </w:rPr>
        <w:t xml:space="preserve"> </w:t>
      </w:r>
      <w:r>
        <w:rPr>
          <w:rFonts w:hint="cs"/>
          <w:rtl/>
        </w:rPr>
        <w:t>مۇناسىۋىتى</w:t>
      </w:r>
      <w:r>
        <w:rPr>
          <w:rtl/>
        </w:rPr>
        <w:t xml:space="preserve"> </w:t>
      </w:r>
      <w:r>
        <w:rPr>
          <w:rFonts w:hint="cs"/>
          <w:rtl/>
        </w:rPr>
        <w:t>سەۋەبىدىن</w:t>
      </w:r>
      <w:r>
        <w:rPr>
          <w:rtl/>
        </w:rPr>
        <w:t xml:space="preserve"> </w:t>
      </w:r>
      <w:r>
        <w:rPr>
          <w:rFonts w:hint="cs"/>
          <w:rtl/>
        </w:rPr>
        <w:t>بۇ</w:t>
      </w:r>
      <w:r>
        <w:rPr>
          <w:rtl/>
        </w:rPr>
        <w:t xml:space="preserve"> </w:t>
      </w:r>
      <w:r>
        <w:rPr>
          <w:rFonts w:hint="cs"/>
          <w:rtl/>
        </w:rPr>
        <w:t>دۆلەتتىكى</w:t>
      </w:r>
      <w:r>
        <w:rPr>
          <w:rtl/>
        </w:rPr>
        <w:t xml:space="preserve"> </w:t>
      </w:r>
      <w:r>
        <w:rPr>
          <w:rFonts w:hint="cs"/>
          <w:rtl/>
        </w:rPr>
        <w:t>ئائىلىسىنى</w:t>
      </w:r>
      <w:r>
        <w:rPr>
          <w:rtl/>
        </w:rPr>
        <w:t xml:space="preserve"> </w:t>
      </w:r>
      <w:r>
        <w:rPr>
          <w:rFonts w:hint="cs"/>
          <w:rtl/>
        </w:rPr>
        <w:t>زىيارەت</w:t>
      </w:r>
      <w:r>
        <w:rPr>
          <w:rtl/>
        </w:rPr>
        <w:t xml:space="preserve"> </w:t>
      </w:r>
      <w:r>
        <w:rPr>
          <w:rFonts w:hint="cs"/>
          <w:rtl/>
        </w:rPr>
        <w:t>قىلماقچى</w:t>
      </w:r>
      <w:r>
        <w:rPr>
          <w:rtl/>
        </w:rPr>
        <w:t xml:space="preserve"> </w:t>
      </w:r>
      <w:r>
        <w:rPr>
          <w:rFonts w:hint="cs"/>
          <w:rtl/>
        </w:rPr>
        <w:t>بولغان</w:t>
      </w:r>
      <w:r>
        <w:rPr>
          <w:rtl/>
        </w:rPr>
        <w:t xml:space="preserve"> </w:t>
      </w:r>
      <w:r>
        <w:rPr>
          <w:rFonts w:hint="cs"/>
          <w:rtl/>
        </w:rPr>
        <w:t>كىشىنىڭ</w:t>
      </w:r>
      <w:r>
        <w:rPr>
          <w:rtl/>
        </w:rPr>
        <w:t xml:space="preserve"> </w:t>
      </w:r>
      <w:r>
        <w:rPr>
          <w:rFonts w:hint="cs"/>
          <w:rtl/>
        </w:rPr>
        <w:t>ۋىزا</w:t>
      </w:r>
      <w:r>
        <w:rPr>
          <w:rtl/>
        </w:rPr>
        <w:t xml:space="preserve"> </w:t>
      </w:r>
      <w:r>
        <w:rPr>
          <w:rFonts w:hint="cs"/>
          <w:rtl/>
        </w:rPr>
        <w:t>ئىلتىماسىنى</w:t>
      </w:r>
      <w:r>
        <w:rPr>
          <w:rtl/>
        </w:rPr>
        <w:t xml:space="preserve"> </w:t>
      </w:r>
      <w:r>
        <w:rPr>
          <w:rFonts w:hint="cs"/>
          <w:rtl/>
        </w:rPr>
        <w:t>رەت</w:t>
      </w:r>
      <w:r>
        <w:rPr>
          <w:rtl/>
        </w:rPr>
        <w:t xml:space="preserve"> </w:t>
      </w:r>
      <w:r>
        <w:rPr>
          <w:rFonts w:hint="cs"/>
          <w:rtl/>
        </w:rPr>
        <w:t>قىلدى</w:t>
      </w:r>
      <w:r>
        <w:rPr>
          <w:rtl/>
        </w:rPr>
        <w:t>.</w:t>
      </w:r>
    </w:p>
    <w:sectPr w:rsidR="000302A6" w:rsidRPr="000302A6"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C4694" w14:textId="77777777" w:rsidR="00594B63" w:rsidRDefault="00594B63" w:rsidP="003203FA">
      <w:pPr>
        <w:spacing w:after="0" w:line="240" w:lineRule="auto"/>
      </w:pPr>
      <w:r>
        <w:separator/>
      </w:r>
    </w:p>
  </w:endnote>
  <w:endnote w:type="continuationSeparator" w:id="0">
    <w:p w14:paraId="33C4BA81" w14:textId="77777777" w:rsidR="00594B63" w:rsidRDefault="00594B6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0F6A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BD49D5">
        <w:pPr>
          <w:pStyle w:val="Footer"/>
          <w:framePr w:w="208" w:wrap="none" w:vAnchor="text" w:hAnchor="page" w:x="1303" w:y="-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5D84E26D" w:rsidR="00C3158A" w:rsidRPr="00AC6113" w:rsidRDefault="009B5A30" w:rsidP="000F6A50">
    <w:pPr>
      <w:pStyle w:val="Footer"/>
      <w:ind w:right="360"/>
    </w:pPr>
    <w:fldSimple w:instr=" STYLEREF Title \* MERGEFORMAT ">
      <w:r w:rsidR="007078C3" w:rsidRPr="007078C3">
        <w:rPr>
          <w:rFonts w:ascii="Arial" w:hAnsi="Arial" w:cs="Arial" w:hint="cs"/>
          <w:rtl/>
        </w:rPr>
        <w:t>يېڭى</w:t>
      </w:r>
      <w:r w:rsidR="007078C3">
        <w:rPr>
          <w:rtl/>
        </w:rPr>
        <w:t xml:space="preserve"> </w:t>
      </w:r>
      <w:r w:rsidR="007078C3" w:rsidRPr="007078C3">
        <w:rPr>
          <w:rFonts w:ascii="Arial" w:hAnsi="Arial" w:cs="Arial" w:hint="cs"/>
          <w:rtl/>
        </w:rPr>
        <w:t>زېلاندىيە</w:t>
      </w:r>
      <w:r w:rsidR="007078C3">
        <w:rPr>
          <w:rtl/>
        </w:rPr>
        <w:t xml:space="preserve"> </w:t>
      </w:r>
      <w:r w:rsidR="007078C3" w:rsidRPr="007078C3">
        <w:rPr>
          <w:rFonts w:ascii="Arial" w:hAnsi="Arial" w:cs="Arial" w:hint="cs"/>
          <w:rtl/>
        </w:rPr>
        <w:t>بىخەتەرلىك</w:t>
      </w:r>
      <w:r w:rsidR="007078C3">
        <w:rPr>
          <w:rtl/>
        </w:rPr>
        <w:t xml:space="preserve"> </w:t>
      </w:r>
      <w:r w:rsidR="007078C3" w:rsidRPr="007078C3">
        <w:rPr>
          <w:rFonts w:ascii="Arial" w:hAnsi="Arial" w:cs="Arial" w:hint="cs"/>
          <w:rtl/>
        </w:rPr>
        <w:t>ئاخبارات</w:t>
      </w:r>
      <w:r w:rsidR="007078C3">
        <w:rPr>
          <w:rtl/>
        </w:rPr>
        <w:t xml:space="preserve"> </w:t>
      </w:r>
      <w:r w:rsidR="007078C3" w:rsidRPr="007078C3">
        <w:rPr>
          <w:rFonts w:ascii="Arial" w:hAnsi="Arial" w:cs="Arial" w:hint="cs"/>
          <w:rtl/>
        </w:rPr>
        <w:t>مۇلازىمەت</w:t>
      </w:r>
      <w:r w:rsidR="007078C3">
        <w:rPr>
          <w:rtl/>
        </w:rPr>
        <w:t xml:space="preserve"> </w:t>
      </w:r>
      <w:r w:rsidR="007078C3" w:rsidRPr="007078C3">
        <w:rPr>
          <w:rFonts w:ascii="Arial" w:hAnsi="Arial" w:cs="Arial" w:hint="cs"/>
          <w:rtl/>
        </w:rPr>
        <w:t>ئورگىنىنىڭ</w:t>
      </w:r>
      <w:r w:rsidR="007078C3">
        <w:rPr>
          <w:rtl/>
        </w:rPr>
        <w:t xml:space="preserve"> </w:t>
      </w:r>
      <w:r w:rsidR="007078C3" w:rsidRPr="007078C3">
        <w:rPr>
          <w:rFonts w:ascii="Arial" w:hAnsi="Arial" w:cs="Arial" w:hint="cs"/>
          <w:rtl/>
        </w:rPr>
        <w:t>تەتقىقات</w:t>
      </w:r>
      <w:r w:rsidR="007078C3">
        <w:rPr>
          <w:rtl/>
        </w:rPr>
        <w:t xml:space="preserve"> </w:t>
      </w:r>
      <w:r w:rsidR="007078C3" w:rsidRPr="007078C3">
        <w:rPr>
          <w:rFonts w:ascii="Arial" w:hAnsi="Arial" w:cs="Arial" w:hint="cs"/>
          <w:rtl/>
        </w:rPr>
        <w:t>مىساللېرى</w:t>
      </w:r>
    </w:fldSimple>
    <w:r w:rsidR="00005014" w:rsidRPr="00AC611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F809F" w14:textId="77777777" w:rsidR="00594B63" w:rsidRDefault="00594B63" w:rsidP="003203FA">
      <w:pPr>
        <w:spacing w:after="0" w:line="240" w:lineRule="auto"/>
      </w:pPr>
      <w:r>
        <w:separator/>
      </w:r>
    </w:p>
  </w:footnote>
  <w:footnote w:type="continuationSeparator" w:id="0">
    <w:p w14:paraId="09B4DA18" w14:textId="77777777" w:rsidR="00594B63" w:rsidRDefault="00594B6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29AD"/>
    <w:rsid w:val="000200C4"/>
    <w:rsid w:val="000302A6"/>
    <w:rsid w:val="00043C1D"/>
    <w:rsid w:val="000574EE"/>
    <w:rsid w:val="0007208F"/>
    <w:rsid w:val="00097054"/>
    <w:rsid w:val="000F1B0D"/>
    <w:rsid w:val="000F6A50"/>
    <w:rsid w:val="00140FA7"/>
    <w:rsid w:val="0014104B"/>
    <w:rsid w:val="00145874"/>
    <w:rsid w:val="001619F8"/>
    <w:rsid w:val="00173958"/>
    <w:rsid w:val="001A5143"/>
    <w:rsid w:val="001C5D4D"/>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21F7E"/>
    <w:rsid w:val="0033723D"/>
    <w:rsid w:val="003A4071"/>
    <w:rsid w:val="003B5D6C"/>
    <w:rsid w:val="003B77FE"/>
    <w:rsid w:val="003D5B73"/>
    <w:rsid w:val="003F2E3A"/>
    <w:rsid w:val="004322B7"/>
    <w:rsid w:val="004C4BBF"/>
    <w:rsid w:val="0050537A"/>
    <w:rsid w:val="0051347B"/>
    <w:rsid w:val="005220F0"/>
    <w:rsid w:val="00551257"/>
    <w:rsid w:val="00557B9A"/>
    <w:rsid w:val="00564357"/>
    <w:rsid w:val="0057499B"/>
    <w:rsid w:val="00581148"/>
    <w:rsid w:val="00594B63"/>
    <w:rsid w:val="005C36BE"/>
    <w:rsid w:val="005D6F2F"/>
    <w:rsid w:val="005F48E2"/>
    <w:rsid w:val="005F6710"/>
    <w:rsid w:val="00620302"/>
    <w:rsid w:val="00650EC8"/>
    <w:rsid w:val="00664768"/>
    <w:rsid w:val="006965F5"/>
    <w:rsid w:val="00697638"/>
    <w:rsid w:val="006E5D37"/>
    <w:rsid w:val="006F41E9"/>
    <w:rsid w:val="007078C3"/>
    <w:rsid w:val="0072571D"/>
    <w:rsid w:val="00751450"/>
    <w:rsid w:val="007515D0"/>
    <w:rsid w:val="00764951"/>
    <w:rsid w:val="00777931"/>
    <w:rsid w:val="007D05F2"/>
    <w:rsid w:val="007E4A79"/>
    <w:rsid w:val="007F2C78"/>
    <w:rsid w:val="00803AE8"/>
    <w:rsid w:val="0082206A"/>
    <w:rsid w:val="00823F98"/>
    <w:rsid w:val="00901AB8"/>
    <w:rsid w:val="00933DED"/>
    <w:rsid w:val="009B5A30"/>
    <w:rsid w:val="009D24B7"/>
    <w:rsid w:val="009F0622"/>
    <w:rsid w:val="009F44C3"/>
    <w:rsid w:val="00A00B0E"/>
    <w:rsid w:val="00A07F38"/>
    <w:rsid w:val="00A11535"/>
    <w:rsid w:val="00A12C23"/>
    <w:rsid w:val="00A172DF"/>
    <w:rsid w:val="00A3473B"/>
    <w:rsid w:val="00A700F9"/>
    <w:rsid w:val="00A86422"/>
    <w:rsid w:val="00A95EDC"/>
    <w:rsid w:val="00AC6113"/>
    <w:rsid w:val="00AC65C9"/>
    <w:rsid w:val="00AF74A7"/>
    <w:rsid w:val="00B42401"/>
    <w:rsid w:val="00B50A4F"/>
    <w:rsid w:val="00B71584"/>
    <w:rsid w:val="00B92EA9"/>
    <w:rsid w:val="00B955BD"/>
    <w:rsid w:val="00BD49D5"/>
    <w:rsid w:val="00C3158A"/>
    <w:rsid w:val="00C33270"/>
    <w:rsid w:val="00C3351C"/>
    <w:rsid w:val="00C53C6E"/>
    <w:rsid w:val="00C60285"/>
    <w:rsid w:val="00C67055"/>
    <w:rsid w:val="00C730FD"/>
    <w:rsid w:val="00CE154F"/>
    <w:rsid w:val="00CF5ED1"/>
    <w:rsid w:val="00D32DA4"/>
    <w:rsid w:val="00D6412A"/>
    <w:rsid w:val="00D7241A"/>
    <w:rsid w:val="00D741B8"/>
    <w:rsid w:val="00D9153F"/>
    <w:rsid w:val="00DD0188"/>
    <w:rsid w:val="00DE65C9"/>
    <w:rsid w:val="00E04AEE"/>
    <w:rsid w:val="00E37E61"/>
    <w:rsid w:val="00E44CFE"/>
    <w:rsid w:val="00E46A23"/>
    <w:rsid w:val="00E4798B"/>
    <w:rsid w:val="00E571C7"/>
    <w:rsid w:val="00E6391B"/>
    <w:rsid w:val="00EA1B13"/>
    <w:rsid w:val="00EC4E83"/>
    <w:rsid w:val="00EC6D6C"/>
    <w:rsid w:val="00EF2102"/>
    <w:rsid w:val="00EF6311"/>
    <w:rsid w:val="00F31AB5"/>
    <w:rsid w:val="00F433A6"/>
    <w:rsid w:val="00F762C3"/>
    <w:rsid w:val="00F84DBB"/>
    <w:rsid w:val="00FD04C0"/>
    <w:rsid w:val="00FD0DAC"/>
    <w:rsid w:val="00FD633F"/>
    <w:rsid w:val="00FD67A1"/>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2A6"/>
    <w:pPr>
      <w:bidi/>
      <w:snapToGrid w:val="0"/>
      <w:spacing w:before="200" w:after="200"/>
    </w:pPr>
    <w:rPr>
      <w:rFonts w:ascii="Acumin Pro" w:hAnsi="Acumin Pro" w:cs="Calibri"/>
      <w:noProof/>
      <w:sz w:val="22"/>
      <w:szCs w:val="22"/>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3B5D6C"/>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3B5D6C"/>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B5D6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B5D6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B5D6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6965F5"/>
    <w:pPr>
      <w:spacing w:after="0" w:line="240" w:lineRule="auto"/>
    </w:pPr>
    <w:rPr>
      <w:rFonts w:ascii="Acumin Pro" w:hAnsi="Acumin Pro"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CRFIWEBSITE-145050222-5404</_dlc_DocId>
    <_dlc_DocIdUrl xmlns="c78cdbf8-4243-4362-8765-2acd0e03065b">
      <Url>https://azurediagovt.sharepoint.com/sites/EXT-CommunityResiliencetoForeignInterferencewebsite_MEC/_layouts/15/DocIdRedir.aspx?ID=CRFIWEBSITE-145050222-5404</Url>
      <Description>CRFIWEBSITE-145050222-5404</Description>
    </_dlc_DocIdUrl>
  </documentManagement>
</p:properties>
</file>

<file path=customXml/itemProps1.xml><?xml version="1.0" encoding="utf-8"?>
<ds:datastoreItem xmlns:ds="http://schemas.openxmlformats.org/officeDocument/2006/customXml" ds:itemID="{FDC66303-2246-4471-9C46-D76E2E137E9D}"/>
</file>

<file path=customXml/itemProps2.xml><?xml version="1.0" encoding="utf-8"?>
<ds:datastoreItem xmlns:ds="http://schemas.openxmlformats.org/officeDocument/2006/customXml" ds:itemID="{E015CD5C-DA7C-4F53-B95F-5DD4F27E5651}"/>
</file>

<file path=customXml/itemProps3.xml><?xml version="1.0" encoding="utf-8"?>
<ds:datastoreItem xmlns:ds="http://schemas.openxmlformats.org/officeDocument/2006/customXml" ds:itemID="{A697194A-662E-48CF-9AAC-C6E461571DC7}"/>
</file>

<file path=customXml/itemProps4.xml><?xml version="1.0" encoding="utf-8"?>
<ds:datastoreItem xmlns:ds="http://schemas.openxmlformats.org/officeDocument/2006/customXml" ds:itemID="{D0D478E9-F2AB-41D3-948B-F39CD1627679}"/>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2387</Characters>
  <Application>Microsoft Office Word</Application>
  <DocSecurity>0</DocSecurity>
  <Lines>31</Lines>
  <Paragraphs>9</Paragraphs>
  <ScaleCrop>false</ScaleCrop>
  <Manager/>
  <Company/>
  <LinksUpToDate>false</LinksUpToDate>
  <CharactersWithSpaces>2707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2026-08-24T04:59:00Z</dcterms:created>
  <dcterms:modified xsi:type="dcterms:W3CDTF">2026-08-24T04:59:00Z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ed92a5cb-a231-428a-bfda-3294720e9190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