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66B14C84" w:rsidR="009C2AD2" w:rsidRPr="00AE43B7" w:rsidRDefault="00C55FAC" w:rsidP="00FD68A0">
      <w:pPr>
        <w:pStyle w:val="Heading1"/>
        <w:ind w:left="0"/>
      </w:pPr>
      <w:r>
        <w:rPr>
          <w:color w:val="391335"/>
          <w:spacing w:val="-4"/>
        </w:rPr>
        <w:t>การเดินทางออกนอกประเทศและการแทรกแซงจาก</w:t>
      </w:r>
      <w:r w:rsidR="009519EF">
        <w:rPr>
          <w:color w:val="391335"/>
          <w:spacing w:val="-4"/>
          <w:lang w:val="en-US"/>
        </w:rPr>
        <w:t xml:space="preserve"> </w:t>
      </w:r>
      <w:r>
        <w:rPr>
          <w:color w:val="391335"/>
          <w:spacing w:val="-4"/>
        </w:rPr>
        <w:t>ต่างประเทศ</w:t>
      </w:r>
    </w:p>
    <w:p w14:paraId="2294368F" w14:textId="3AD159AB" w:rsidR="009C2AD2" w:rsidRPr="00AE43B7" w:rsidRDefault="00C55FAC" w:rsidP="000364AB">
      <w:pPr>
        <w:pStyle w:val="BodyText"/>
        <w:spacing w:before="200" w:after="200" w:line="249" w:lineRule="auto"/>
      </w:pPr>
      <w:r>
        <w:rPr>
          <w:color w:val="231F20"/>
          <w:spacing w:val="-5"/>
          <w:w w:val="105"/>
        </w:rPr>
        <w:t>เมื่อเดินทางไปต่างประเทศ บางคนอาจเผชิญกับการแทรกแซงจากต่างประเทศด้วยการตรวจสอบเพิ่มเติมจากหน่วยงานต่าง</w:t>
      </w:r>
      <w:r w:rsidR="009519EF">
        <w:rPr>
          <w:color w:val="231F20"/>
          <w:spacing w:val="-5"/>
          <w:w w:val="105"/>
          <w:lang w:val="en-US"/>
        </w:rPr>
        <w:t xml:space="preserve"> </w:t>
      </w:r>
      <w:r>
        <w:rPr>
          <w:color w:val="231F20"/>
          <w:spacing w:val="-5"/>
          <w:w w:val="105"/>
        </w:rPr>
        <w:t>ประเทศ รวมถึงหน่วยงานด้านความมั่นคงและหน่วยข่าวกรองของประเทศเหล่านั้น</w:t>
      </w:r>
    </w:p>
    <w:p w14:paraId="22943691" w14:textId="6268C4A1" w:rsidR="009C2AD2" w:rsidRPr="00AE43B7" w:rsidRDefault="00C55FAC" w:rsidP="000364AB">
      <w:pPr>
        <w:pStyle w:val="BodyText"/>
        <w:spacing w:before="200" w:after="200" w:line="249" w:lineRule="auto"/>
      </w:pPr>
      <w:r>
        <w:rPr>
          <w:color w:val="231F20"/>
          <w:spacing w:val="-4"/>
          <w:w w:val="103"/>
        </w:rPr>
        <w:t>ข้อควรจำที่สำคัญ คือ นักเดินทางส่วนมากอาจไม่พบกับปัญหาดังกล่าว และการตรวจตราความปลอดภัยตามด่านชายแดนเป็นระเบียบการสามัญทั่วโลก โดยปกติแล้วเป็นการตรวจสอบตามขั้นตอนธรรมดา และไม่เกี่ยวข้องกับการแทรกแซงจากต่างประเทศ</w:t>
      </w:r>
    </w:p>
    <w:p w14:paraId="22943693" w14:textId="73884628" w:rsidR="009C2AD2" w:rsidRPr="00AE7A01" w:rsidRDefault="00C55FAC" w:rsidP="00E956A8">
      <w:pPr>
        <w:pStyle w:val="BodyText"/>
        <w:spacing w:before="360"/>
        <w:rPr>
          <w:b/>
          <w:bCs/>
        </w:rPr>
      </w:pPr>
      <w:r>
        <w:rPr>
          <w:b/>
          <w:color w:val="231F20"/>
        </w:rPr>
        <w:t>บุคคลที่อาจถูกตรวจสอบอย่างเข้มงวดมากขึ้นเนื่องจากการแทรกแซงจากต่างประเทศ อาทิเช่น:</w:t>
      </w:r>
    </w:p>
    <w:p w14:paraId="22943695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</w:pPr>
      <w:r>
        <w:rPr>
          <w:color w:val="231F20"/>
          <w:spacing w:val="-2"/>
        </w:rPr>
        <w:t>ประชาชนที่ตกเป็นเป้าหมายในนิวซีแลนด์</w:t>
      </w:r>
    </w:p>
    <w:p w14:paraId="22943696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</w:pPr>
      <w:r>
        <w:rPr>
          <w:color w:val="231F20"/>
          <w:spacing w:val="1"/>
        </w:rPr>
        <w:t>สมาชิกชุมชนที่ได้ชื่อว่ามีมุมมองที่แตกต่างหรือวิพากษ์วิจารณ์รัฐต่างประเทศ</w:t>
      </w:r>
    </w:p>
    <w:p w14:paraId="22943697" w14:textId="16391AAA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</w:pPr>
      <w:r>
        <w:rPr>
          <w:color w:val="231F20"/>
          <w:spacing w:val="4"/>
        </w:rPr>
        <w:t>ผู้นำชุมชน ผู้สนับสนุน และนักเคลื่อนไหว</w:t>
      </w:r>
    </w:p>
    <w:p w14:paraId="22943698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</w:pPr>
      <w:r>
        <w:rPr>
          <w:color w:val="231F20"/>
          <w:spacing w:val="1"/>
        </w:rPr>
        <w:t>สมาชิกชุมชนที่เดินทางด้วยเหตุผลด้านครอบครัว ชุมชน หรือธุรกิจ</w:t>
      </w:r>
    </w:p>
    <w:p w14:paraId="22943699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</w:pPr>
      <w:r>
        <w:rPr>
          <w:color w:val="231F20"/>
        </w:rPr>
        <w:t>สมาชิกชุมชนที่ทำงานให้กับรัฐบาลนิวซีแลนด์ สภาปกครองส่วนท้องถิ่น หรือเป็นเจ้าหน้าที่ที่ได้รับการเลือกตั้งในนิวซีแลนด์</w:t>
      </w:r>
    </w:p>
    <w:p w14:paraId="2294369A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</w:pPr>
      <w:r>
        <w:rPr>
          <w:color w:val="231F20"/>
          <w:spacing w:val="-1"/>
          <w:w w:val="102"/>
        </w:rPr>
        <w:t>สมาชิกชุมชนที่ทำงานในภาคส่วนสำคัญอื่นๆ เช่น โครงสร้างพื้นฐานที่สำคัญ สถาบันการศึกษา สื่อมวลชน</w:t>
      </w:r>
    </w:p>
    <w:p w14:paraId="2294369B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</w:pPr>
      <w:r>
        <w:rPr>
          <w:color w:val="231F20"/>
          <w:spacing w:val="-5"/>
        </w:rPr>
        <w:t>อดีตผู้ลี้ภัย</w:t>
      </w:r>
    </w:p>
    <w:p w14:paraId="2294369D" w14:textId="4DF85FFF" w:rsidR="009C2AD2" w:rsidRPr="00AE7A01" w:rsidRDefault="00C55FAC" w:rsidP="00E956A8">
      <w:pPr>
        <w:pStyle w:val="BodyText"/>
        <w:spacing w:before="360"/>
        <w:rPr>
          <w:b/>
          <w:bCs/>
          <w:color w:val="231F20"/>
        </w:rPr>
      </w:pPr>
      <w:r>
        <w:rPr>
          <w:b/>
          <w:color w:val="231F20"/>
        </w:rPr>
        <w:lastRenderedPageBreak/>
        <w:t>บุคคลที่ถูกเพ่งเล็งอาจเผชิญกับความเสี่ยงที่แตกต่างกันในแต่ละประเทศ ได้แก่ :</w:t>
      </w:r>
    </w:p>
    <w:p w14:paraId="2294369F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</w:pPr>
      <w:r>
        <w:rPr>
          <w:b/>
          <w:color w:val="231F20"/>
          <w:spacing w:val="-7"/>
          <w:w w:val="105"/>
        </w:rPr>
        <w:t>มีการซักถามที่ไม่จำเป็น</w:t>
      </w:r>
      <w:r>
        <w:rPr>
          <w:color w:val="231F20"/>
          <w:spacing w:val="-7"/>
          <w:w w:val="105"/>
        </w:rPr>
        <w:t xml:space="preserve"> จากเจ้าหน้าที่ในพื้นที่ เช่น เกี่ยวกับแผนการเดินทาง กิจกรรม หรือการติดต่อต่างๆ</w:t>
      </w:r>
    </w:p>
    <w:p w14:paraId="229436A0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</w:pPr>
      <w:r>
        <w:rPr>
          <w:b/>
          <w:color w:val="231F20"/>
          <w:spacing w:val="-7"/>
          <w:w w:val="105"/>
        </w:rPr>
        <w:t>มีการห้ามเข้าหรือ</w:t>
      </w:r>
      <w:r>
        <w:rPr>
          <w:b/>
          <w:color w:val="231F20"/>
          <w:w w:val="105"/>
        </w:rPr>
        <w:t xml:space="preserve"> ห้ามออก</w:t>
      </w:r>
      <w:r>
        <w:rPr>
          <w:color w:val="231F20"/>
          <w:spacing w:val="-6"/>
          <w:w w:val="105"/>
        </w:rPr>
        <w:t>เช่น ห้ามขึ้นเครื่องบินหรือห้ามเข้าประเทศที่ด่านตรวจคนเข้าเมือง</w:t>
      </w:r>
    </w:p>
    <w:p w14:paraId="229436A1" w14:textId="0C69B650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</w:pPr>
      <w:r>
        <w:rPr>
          <w:b/>
          <w:color w:val="231F20"/>
          <w:w w:val="105"/>
        </w:rPr>
        <w:t>มี</w:t>
      </w:r>
      <w:r>
        <w:rPr>
          <w:b/>
          <w:color w:val="231F20"/>
          <w:spacing w:val="-3"/>
          <w:w w:val="105"/>
        </w:rPr>
        <w:t>ข้อแม้ในการเดินทางหรือวีซ่า</w:t>
      </w:r>
      <w:r>
        <w:rPr>
          <w:color w:val="231F20"/>
          <w:spacing w:val="-1"/>
          <w:w w:val="105"/>
        </w:rPr>
        <w:t>รวมถึงข้อจำกัดในการเคลื่อนไหวภายในประเทศ</w:t>
      </w:r>
    </w:p>
    <w:p w14:paraId="2E56D874" w14:textId="4E83CF96" w:rsidR="004270DA" w:rsidRP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</w:pPr>
      <w:r>
        <w:rPr>
          <w:b/>
          <w:color w:val="231F20"/>
          <w:spacing w:val="-4"/>
          <w:w w:val="105"/>
        </w:rPr>
        <w:t>มีการตรวจค้นอุปกรณ์อิเล็กทรอนิกส์</w:t>
      </w:r>
      <w:r w:rsidR="009519EF">
        <w:rPr>
          <w:b/>
          <w:color w:val="231F20"/>
          <w:spacing w:val="-4"/>
          <w:w w:val="105"/>
          <w:lang w:val="en-US"/>
        </w:rPr>
        <w:t xml:space="preserve"> </w:t>
      </w:r>
      <w:r>
        <w:rPr>
          <w:color w:val="231F20"/>
          <w:spacing w:val="-4"/>
          <w:w w:val="105"/>
        </w:rPr>
        <w:t>รวมถึงโทรศัพท์มือถือ เครื่องคอมพิวเตอร์พกพา หรืออุปกรณ์อื่นๆ ซึ่งอาจเกี่ยวข้องกับการเข้าถึงข้อมูลส่วนบุคคลหรือการสื่อสาร</w:t>
      </w:r>
    </w:p>
    <w:p w14:paraId="5052F636" w14:textId="3A732B74" w:rsidR="004270DA" w:rsidRPr="00FA0D61" w:rsidRDefault="00C55FAC" w:rsidP="00FA0D61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color w:val="231F20"/>
          <w:w w:val="110"/>
        </w:rPr>
      </w:pPr>
      <w:r>
        <w:rPr>
          <w:b/>
          <w:color w:val="231F20"/>
        </w:rPr>
        <w:t>มีการเฝ้าระวัง ควบคุมตัว หรือจำคุกโดยจำเพาะเจาะจงเมื่อเดินทางมาถึง</w:t>
      </w:r>
      <w:r w:rsidR="009519EF">
        <w:rPr>
          <w:b/>
          <w:color w:val="231F20"/>
          <w:lang w:val="en-US"/>
        </w:rPr>
        <w:t xml:space="preserve"> </w:t>
      </w:r>
      <w:r w:rsidRPr="004270DA">
        <w:rPr>
          <w:color w:val="231F20"/>
        </w:rPr>
        <w:t>ซึ่ง</w:t>
      </w:r>
      <w:r>
        <w:rPr>
          <w:color w:val="231F20"/>
        </w:rPr>
        <w:t>อาจรวมถึง การ</w:t>
      </w:r>
      <w:r>
        <w:rPr>
          <w:color w:val="231F20"/>
          <w:spacing w:val="-3"/>
          <w:w w:val="110"/>
        </w:rPr>
        <w:t>ดำเนินคดีทางกฎหมาย</w:t>
      </w:r>
      <w:r>
        <w:rPr>
          <w:color w:val="231F20"/>
        </w:rPr>
        <w:t>อย่างเป็นทางการ</w:t>
      </w:r>
    </w:p>
    <w:p w14:paraId="229436A4" w14:textId="5C928136" w:rsidR="009C2AD2" w:rsidRPr="00144994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</w:pPr>
      <w:r>
        <w:rPr>
          <w:rFonts w:ascii="Browallia New" w:hAnsi="Browallia New" w:cs="Browallia New"/>
          <w:b/>
          <w:color w:val="231F20"/>
          <w:spacing w:val="2"/>
        </w:rPr>
        <w:t>ก</w:t>
      </w:r>
      <w:r>
        <w:rPr>
          <w:b/>
          <w:color w:val="231F20"/>
          <w:spacing w:val="2"/>
        </w:rPr>
        <w:t>ารเผชิญกับการข่มขู่ คุกคาม</w:t>
      </w:r>
      <w:r>
        <w:rPr>
          <w:b/>
          <w:color w:val="231F20"/>
          <w:spacing w:val="4"/>
        </w:rPr>
        <w:t xml:space="preserve"> หรือประทุษร้าย</w:t>
      </w:r>
      <w:r>
        <w:rPr>
          <w:color w:val="231F20"/>
          <w:spacing w:val="2"/>
        </w:rPr>
        <w:t xml:space="preserve"> จาก</w:t>
      </w:r>
      <w:r>
        <w:rPr>
          <w:color w:val="231F20"/>
          <w:spacing w:val="-2"/>
        </w:rPr>
        <w:t>เจ้าหน้าที่</w:t>
      </w:r>
      <w:r>
        <w:rPr>
          <w:color w:val="231F20"/>
          <w:spacing w:val="2"/>
        </w:rPr>
        <w:t>ในพื้นที่</w:t>
      </w:r>
    </w:p>
    <w:p w14:paraId="169D5769" w14:textId="72573510" w:rsidR="000F1A92" w:rsidRPr="000F1A92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</w:pPr>
      <w:r>
        <w:rPr>
          <w:b/>
          <w:color w:val="231F20"/>
        </w:rPr>
        <w:t>มีการไต่สวน ละเมิด หรือขู่เข็ญ</w:t>
      </w:r>
      <w:r>
        <w:rPr>
          <w:b/>
          <w:color w:val="231F20"/>
          <w:spacing w:val="4"/>
        </w:rPr>
        <w:t xml:space="preserve"> จากกลุ่มบุคคลในท้องถิ่น</w:t>
      </w:r>
      <w:r w:rsidR="004270AE">
        <w:rPr>
          <w:b/>
          <w:color w:val="231F20"/>
          <w:spacing w:val="4"/>
          <w:lang w:val="en-US"/>
        </w:rPr>
        <w:t xml:space="preserve"> </w:t>
      </w:r>
      <w:r w:rsidRPr="00144994">
        <w:rPr>
          <w:color w:val="231F20"/>
        </w:rPr>
        <w:t>ไม่ใช่</w:t>
      </w:r>
      <w:r>
        <w:rPr>
          <w:color w:val="231F20"/>
        </w:rPr>
        <w:t>แค่จาก</w:t>
      </w:r>
      <w:r>
        <w:rPr>
          <w:color w:val="231F20"/>
          <w:spacing w:val="-5"/>
          <w:w w:val="108"/>
        </w:rPr>
        <w:t xml:space="preserve"> เจ้าหน้าที่บังคับใช้กฎหมายหรือเจ้าหน้าที่รัฐ</w:t>
      </w:r>
      <w:r>
        <w:rPr>
          <w:color w:val="231F20"/>
        </w:rPr>
        <w:t>เท่านั้น</w:t>
      </w:r>
    </w:p>
    <w:p w14:paraId="2D2F1A0F" w14:textId="77777777" w:rsidR="000F1A92" w:rsidRPr="00AE43B7" w:rsidRDefault="000F1A92" w:rsidP="00E956A8">
      <w:pPr>
        <w:pStyle w:val="Heading2"/>
        <w:spacing w:before="360"/>
        <w:ind w:left="0"/>
      </w:pPr>
      <w:r>
        <w:rPr>
          <w:color w:val="391335"/>
        </w:rPr>
        <w:t>ความช่วยเหลือด้านกงสุลนิวซีแลนด์</w:t>
      </w:r>
    </w:p>
    <w:p w14:paraId="03076CCC" w14:textId="77777777" w:rsidR="000F1A92" w:rsidRPr="00144994" w:rsidRDefault="000F1A92" w:rsidP="000364AB">
      <w:pPr>
        <w:pStyle w:val="BodyText"/>
        <w:spacing w:before="200" w:after="200" w:line="249" w:lineRule="auto"/>
      </w:pPr>
      <w:r>
        <w:rPr>
          <w:color w:val="231F20"/>
          <w:spacing w:val="-3"/>
          <w:w w:val="104"/>
        </w:rPr>
        <w:t>กระทรวงการต่างประเทศและการค้าให้บริการด้านกงสุลแก่ชาวนิวซีแลนด์ที่อยู่นอกประเทศ แม้ว่าประชาชนเหล่านั้นจะมิได้พำนักในนิวซีแลนด์เป็นการถาวร</w:t>
      </w:r>
    </w:p>
    <w:p w14:paraId="54DA327A" w14:textId="77777777" w:rsidR="000F1A92" w:rsidRPr="00144994" w:rsidRDefault="000F1A92" w:rsidP="000364AB">
      <w:pPr>
        <w:pStyle w:val="BodyText"/>
        <w:spacing w:before="200" w:after="200"/>
      </w:pPr>
      <w:r>
        <w:rPr>
          <w:color w:val="231F20"/>
          <w:spacing w:val="3"/>
        </w:rPr>
        <w:lastRenderedPageBreak/>
        <w:t>โดยทั่วไปแล้ว ฝ่ายกงสุลมิได้มีหน้าที่ในการช่วยเหลือผู้พำนักถาวรในนิวซีแลนด์</w:t>
      </w:r>
    </w:p>
    <w:p w14:paraId="1A83DD3B" w14:textId="34BC5703" w:rsidR="000F1A92" w:rsidRPr="00144994" w:rsidRDefault="000F1A92" w:rsidP="000364AB">
      <w:pPr>
        <w:pStyle w:val="BodyText"/>
        <w:spacing w:before="200" w:after="200" w:line="249" w:lineRule="auto"/>
      </w:pPr>
      <w:r>
        <w:rPr>
          <w:color w:val="231F20"/>
          <w:spacing w:val="-3"/>
          <w:w w:val="104"/>
        </w:rPr>
        <w:t>ชาวนิวซีแลนด์ที่พำนักในต่างประเทศต้องปฏิบัติตามกฎหมายท้องถิ่นของประเทศนั้นๆ รวมถึงกฎหมายของประเทศที่ควบคุมการกักขัง การดำเนินคดี หรือข้อจำกัดในการเดินทาง</w:t>
      </w:r>
    </w:p>
    <w:p w14:paraId="34B471DC" w14:textId="77777777" w:rsidR="000F1A92" w:rsidRPr="00144994" w:rsidRDefault="000F1A92" w:rsidP="00E956A8">
      <w:pPr>
        <w:pStyle w:val="BodyText"/>
        <w:spacing w:before="360"/>
        <w:rPr>
          <w:b/>
          <w:bCs/>
        </w:rPr>
      </w:pPr>
      <w:r>
        <w:rPr>
          <w:b/>
          <w:color w:val="231F20"/>
          <w:spacing w:val="-2"/>
          <w:w w:val="107"/>
        </w:rPr>
        <w:t>พลเมืองสองสัญชาติ</w:t>
      </w:r>
    </w:p>
    <w:p w14:paraId="25F65E43" w14:textId="77777777" w:rsidR="002D6D45" w:rsidRDefault="000F1A92" w:rsidP="000364AB">
      <w:pPr>
        <w:pStyle w:val="BodyText"/>
        <w:spacing w:before="200" w:after="200" w:line="249" w:lineRule="auto"/>
        <w:rPr>
          <w:color w:val="231F20"/>
          <w:w w:val="105"/>
        </w:rPr>
      </w:pPr>
      <w:r>
        <w:rPr>
          <w:color w:val="231F20"/>
          <w:spacing w:val="-5"/>
          <w:w w:val="104"/>
        </w:rPr>
        <w:t>การถือสองสัญชาติอาจส่งผลต่อศักยภาพของนิวซีแลนด์ในการให้ความช่วยเหลือด้านกงสุล เมื่อพำนักอยู่ในประเทศที่บุคคลใดๆถือสัญชาติอื่น หน่วยงานท้องถิ่นอาจปฏิบัติต่อบุคคลนั้นเสมือนเป็นพลเมืองของประเทศนั้น ๆ และไม่ยินยอมให้นิวซีแลนด์ยุ่งเกี่ยว</w:t>
      </w:r>
    </w:p>
    <w:p w14:paraId="2CFAB287" w14:textId="778AF4F9" w:rsidR="000F1A92" w:rsidRPr="00F177A4" w:rsidRDefault="000F1A92" w:rsidP="000364AB">
      <w:pPr>
        <w:pStyle w:val="BodyText"/>
        <w:spacing w:before="200" w:after="200" w:line="249" w:lineRule="auto"/>
      </w:pPr>
      <w:r>
        <w:rPr>
          <w:color w:val="231F20"/>
        </w:rPr>
        <w:t xml:space="preserve">ท่านสามารถดูรายละเอียดเพิ่มเติมได้ที่ </w:t>
      </w:r>
      <w:r w:rsidRPr="00FA0D61">
        <w:rPr>
          <w:color w:val="231F20"/>
          <w:sz w:val="22"/>
        </w:rPr>
        <w:t xml:space="preserve">Safe Travel: </w:t>
      </w:r>
      <w:hyperlink r:id="rId7" w:history="1">
        <w:r w:rsidRPr="00FA0D61">
          <w:rPr>
            <w:rStyle w:val="Hyperlink"/>
            <w:sz w:val="22"/>
          </w:rPr>
          <w:t>Dual citizens and permanent residents</w:t>
        </w:r>
      </w:hyperlink>
      <w:r w:rsidRPr="00144994">
        <w:rPr>
          <w:color w:val="0000FF"/>
        </w:rPr>
        <w:t xml:space="preserve"> </w:t>
      </w:r>
    </w:p>
    <w:p w14:paraId="0F0C8816" w14:textId="77777777" w:rsidR="000F1A92" w:rsidRPr="00144994" w:rsidRDefault="000F1A92" w:rsidP="00E956A8">
      <w:pPr>
        <w:pStyle w:val="BodyText"/>
        <w:spacing w:before="360"/>
        <w:rPr>
          <w:b/>
          <w:bCs/>
        </w:rPr>
      </w:pPr>
      <w:r>
        <w:rPr>
          <w:b/>
        </w:rPr>
        <w:t>ผู้ลี้ภัยและอดีตผู้ลี้ภัย</w:t>
      </w:r>
    </w:p>
    <w:p w14:paraId="6ECD5ED9" w14:textId="77777777" w:rsidR="000F1A92" w:rsidRPr="00144994" w:rsidRDefault="000F1A92" w:rsidP="000364AB">
      <w:pPr>
        <w:pStyle w:val="BodyText"/>
        <w:spacing w:before="200" w:after="200" w:line="249" w:lineRule="auto"/>
        <w:rPr>
          <w:color w:val="231F20"/>
        </w:rPr>
      </w:pPr>
      <w:r>
        <w:rPr>
          <w:color w:val="231F20"/>
        </w:rPr>
        <w:t>หากท่านเป็นผู้ลี้ภัยที่อยู่นอกนิวซีแลนด์ ท่านจะได้รับการสนับสนุนจากรัฐบาลนิวซีแลนด์ไม่เต็มที่</w:t>
      </w:r>
    </w:p>
    <w:p w14:paraId="65A8D97F" w14:textId="438E59EC" w:rsidR="000F1A92" w:rsidRPr="00144994" w:rsidRDefault="000F1A92" w:rsidP="000364AB">
      <w:pPr>
        <w:pStyle w:val="BodyText"/>
        <w:spacing w:before="200" w:after="200" w:line="249" w:lineRule="auto"/>
      </w:pPr>
      <w:r>
        <w:rPr>
          <w:color w:val="231F20"/>
        </w:rPr>
        <w:t xml:space="preserve">ท่านสามารถดูรายละเอียดเพิ่มเติมได้ที่ </w:t>
      </w:r>
      <w:r w:rsidRPr="00FA0D61">
        <w:rPr>
          <w:color w:val="231F20"/>
          <w:sz w:val="22"/>
        </w:rPr>
        <w:t xml:space="preserve">Safe Travel: </w:t>
      </w:r>
      <w:hyperlink r:id="rId8" w:history="1">
        <w:r w:rsidRPr="00FA0D61">
          <w:rPr>
            <w:rStyle w:val="Hyperlink"/>
            <w:spacing w:val="-2"/>
            <w:sz w:val="22"/>
          </w:rPr>
          <w:t>Refugees and former refugees</w:t>
        </w:r>
      </w:hyperlink>
    </w:p>
    <w:p w14:paraId="19ACBA46" w14:textId="77777777" w:rsidR="000F1A92" w:rsidRPr="00AE43B7" w:rsidRDefault="000F1A92" w:rsidP="000364AB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</w:pPr>
      <w:r>
        <w:rPr>
          <w:color w:val="391335"/>
          <w:spacing w:val="-4"/>
        </w:rPr>
        <w:t>SafeTravel NZ</w:t>
      </w:r>
    </w:p>
    <w:p w14:paraId="1272E0CE" w14:textId="169B95EF" w:rsidR="000F1A92" w:rsidRPr="00144994" w:rsidRDefault="000F1A92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</w:pPr>
      <w:hyperlink r:id="rId9" w:history="1">
        <w:r w:rsidRPr="00FA0D61">
          <w:rPr>
            <w:rStyle w:val="Hyperlink"/>
            <w:sz w:val="22"/>
          </w:rPr>
          <w:t>SafeTravel NZ</w:t>
        </w:r>
      </w:hyperlink>
      <w:r>
        <w:rPr>
          <w:color w:val="231F20"/>
          <w:spacing w:val="-4"/>
          <w:w w:val="103"/>
        </w:rPr>
        <w:t xml:space="preserve"> เป็นเว็บไซต์อย่างเป็นทางการของกระทรวงการต่างประเทศนิวซีแลนด์สำหรับชาวนิวซีแลนด์ที่เดินทาง</w:t>
      </w:r>
      <w:r w:rsidR="004270AE">
        <w:rPr>
          <w:color w:val="231F20"/>
          <w:spacing w:val="-4"/>
          <w:w w:val="103"/>
          <w:lang w:val="en-US"/>
        </w:rPr>
        <w:t xml:space="preserve"> </w:t>
      </w:r>
      <w:r>
        <w:rPr>
          <w:color w:val="231F20"/>
          <w:spacing w:val="-4"/>
          <w:w w:val="103"/>
        </w:rPr>
        <w:t>หรือพำนักอยู่ต่างประเทศ โดยให้บริการคำแนะนำด้านการเดินทาง บริการด้านกงสุล ชุดความรู้ด้านความปลอดภัย และระบบลงทะเบียนสำหรับผู้เดินทาง</w:t>
      </w:r>
    </w:p>
    <w:p w14:paraId="745E1D48" w14:textId="59583D31" w:rsidR="00A22050" w:rsidRPr="00A22050" w:rsidRDefault="00651741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</w:pPr>
      <w:r>
        <w:rPr>
          <w:color w:val="231F20"/>
          <w:spacing w:val="-4"/>
          <w:w w:val="105"/>
        </w:rPr>
        <w:t xml:space="preserve">ผู้เดินทางควร </w:t>
      </w:r>
      <w:r w:rsidR="000F1A92" w:rsidRPr="00144994">
        <w:rPr>
          <w:b/>
          <w:bCs/>
          <w:color w:val="231F20"/>
          <w:spacing w:val="-2"/>
          <w:w w:val="105"/>
        </w:rPr>
        <w:t>ลงทะเบียนกับ</w:t>
      </w:r>
      <w:r w:rsidR="000F1A92" w:rsidRPr="00144994">
        <w:rPr>
          <w:color w:val="231F20"/>
          <w:spacing w:val="-7"/>
          <w:w w:val="105"/>
        </w:rPr>
        <w:t xml:space="preserve"> </w:t>
      </w:r>
      <w:hyperlink r:id="rId10" w:history="1">
        <w:r w:rsidRPr="00FA0D61">
          <w:rPr>
            <w:rStyle w:val="Hyperlink"/>
            <w:spacing w:val="-5"/>
            <w:w w:val="105"/>
            <w:sz w:val="22"/>
          </w:rPr>
          <w:t>SafeTravel New Zealand</w:t>
        </w:r>
      </w:hyperlink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5"/>
          <w:w w:val="105"/>
        </w:rPr>
        <w:lastRenderedPageBreak/>
        <w:t>ก่อนเดินทางออกนอกประเทศ การลงทะเบียนช่วยให้กระทรวงการต่างประเทศสามารถให้ข้อมูลอัปเดตได้ทันท่วงที ติดต่อผู้เดินทางในกรณีที่จำเป็น และให้ความช่วยเหลืออย่างเต็มความสามารถ</w:t>
      </w:r>
    </w:p>
    <w:sectPr w:rsidR="00A22050" w:rsidRPr="00A22050" w:rsidSect="00203BB3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C5940" w14:textId="77777777" w:rsidR="00986215" w:rsidRDefault="00986215">
      <w:r>
        <w:separator/>
      </w:r>
    </w:p>
  </w:endnote>
  <w:endnote w:type="continuationSeparator" w:id="0">
    <w:p w14:paraId="5B043207" w14:textId="77777777" w:rsidR="00986215" w:rsidRDefault="0098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0CD0795E" w:rsidR="008F361B" w:rsidRPr="00216311" w:rsidRDefault="00EA4802" w:rsidP="008F361B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 xml:space="preserve"> </w:t>
    </w:r>
    <w:r w:rsidRPr="00FA0D61">
      <w:rPr>
        <w:rFonts w:ascii="Acumin Pro" w:hAnsi="Acumin Pro"/>
        <w:b/>
        <w:color w:val="391335"/>
        <w:sz w:val="24"/>
        <w:szCs w:val="24"/>
      </w:rPr>
      <w:t>การเดินทางออกนอกประเทศและการแทรกแซง</w:t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FA0D61">
          <w:rPr>
            <w:rFonts w:ascii="Acumin Pro" w:hAnsi="Acumin Pro"/>
            <w:sz w:val="20"/>
            <w:szCs w:val="20"/>
            <w:lang w:val="en-NZ"/>
          </w:rPr>
          <w:tab/>
        </w:r>
        <w:r w:rsidR="008F361B" w:rsidRPr="00216311">
          <w:rPr>
            <w:rFonts w:ascii="Acumin Pro" w:hAnsi="Acumin Pro"/>
            <w:sz w:val="20"/>
            <w:szCs w:val="20"/>
          </w:rPr>
          <w:fldChar w:fldCharType="begin"/>
        </w:r>
        <w:r w:rsidR="008F361B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8F361B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จากต่างประเทศ</w:t>
        </w:r>
        <w:r w:rsidR="008F361B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</w:rPr>
    </w:pPr>
  </w:p>
  <w:p w14:paraId="229436BC" w14:textId="49E928AB" w:rsidR="009C2AD2" w:rsidRDefault="009C2AD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0C40C" w14:textId="77777777" w:rsidR="00986215" w:rsidRDefault="00986215">
      <w:r>
        <w:separator/>
      </w:r>
    </w:p>
  </w:footnote>
  <w:footnote w:type="continuationSeparator" w:id="0">
    <w:p w14:paraId="0DA7A50B" w14:textId="77777777" w:rsidR="00986215" w:rsidRDefault="00986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</w:rPr>
    </w:pPr>
  </w:p>
  <w:p w14:paraId="73908609" w14:textId="77777777" w:rsidR="00203879" w:rsidRPr="006B40DA" w:rsidRDefault="00203879" w:rsidP="00203879">
    <w:pPr>
      <w:pStyle w:val="Header"/>
    </w:pPr>
  </w:p>
  <w:p w14:paraId="229436BB" w14:textId="791BE5B4" w:rsidR="009C2AD2" w:rsidRPr="00203879" w:rsidRDefault="009C2AD2" w:rsidP="00203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h-TH" w:eastAsia="en-US" w:bidi="ar-SA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val="th-TH" w:eastAsia="en-US" w:bidi="ar-SA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val="th-TH" w:eastAsia="en-US" w:bidi="ar-SA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val="th-TH" w:eastAsia="en-US" w:bidi="ar-SA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val="th-TH" w:eastAsia="en-US" w:bidi="ar-SA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val="th-TH" w:eastAsia="en-US" w:bidi="ar-SA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val="th-TH" w:eastAsia="en-US" w:bidi="ar-SA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val="th-TH" w:eastAsia="en-US" w:bidi="ar-SA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val="th-TH" w:eastAsia="en-US" w:bidi="ar-SA"/>
      </w:rPr>
    </w:lvl>
  </w:abstractNum>
  <w:abstractNum w:abstractNumId="3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65764">
    <w:abstractNumId w:val="2"/>
  </w:num>
  <w:num w:numId="2" w16cid:durableId="1488476550">
    <w:abstractNumId w:val="3"/>
  </w:num>
  <w:num w:numId="3" w16cid:durableId="1893736190">
    <w:abstractNumId w:val="1"/>
  </w:num>
  <w:num w:numId="4" w16cid:durableId="1193568708">
    <w:abstractNumId w:val="4"/>
  </w:num>
  <w:num w:numId="5" w16cid:durableId="209258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AD2"/>
    <w:rsid w:val="00001F63"/>
    <w:rsid w:val="00010EEC"/>
    <w:rsid w:val="000364AB"/>
    <w:rsid w:val="0004060A"/>
    <w:rsid w:val="000478ED"/>
    <w:rsid w:val="00047B29"/>
    <w:rsid w:val="00050822"/>
    <w:rsid w:val="000630D6"/>
    <w:rsid w:val="00066891"/>
    <w:rsid w:val="0008019C"/>
    <w:rsid w:val="00081C60"/>
    <w:rsid w:val="000B2ABB"/>
    <w:rsid w:val="000B769F"/>
    <w:rsid w:val="000D27EC"/>
    <w:rsid w:val="000D2FEE"/>
    <w:rsid w:val="000D7DC8"/>
    <w:rsid w:val="000E7534"/>
    <w:rsid w:val="000F1A92"/>
    <w:rsid w:val="000F75AD"/>
    <w:rsid w:val="001039C9"/>
    <w:rsid w:val="001073A0"/>
    <w:rsid w:val="0011308E"/>
    <w:rsid w:val="00113B06"/>
    <w:rsid w:val="00130C4F"/>
    <w:rsid w:val="00132354"/>
    <w:rsid w:val="00144994"/>
    <w:rsid w:val="001502F2"/>
    <w:rsid w:val="001517E9"/>
    <w:rsid w:val="001547E0"/>
    <w:rsid w:val="001653D9"/>
    <w:rsid w:val="0016622B"/>
    <w:rsid w:val="00170141"/>
    <w:rsid w:val="00182187"/>
    <w:rsid w:val="001923A7"/>
    <w:rsid w:val="0019254C"/>
    <w:rsid w:val="00193978"/>
    <w:rsid w:val="001957D9"/>
    <w:rsid w:val="001973AA"/>
    <w:rsid w:val="001A0E92"/>
    <w:rsid w:val="001C48DE"/>
    <w:rsid w:val="00203879"/>
    <w:rsid w:val="00203BB3"/>
    <w:rsid w:val="002118AB"/>
    <w:rsid w:val="00237378"/>
    <w:rsid w:val="00243315"/>
    <w:rsid w:val="00262582"/>
    <w:rsid w:val="0026270D"/>
    <w:rsid w:val="00262DF9"/>
    <w:rsid w:val="002810EB"/>
    <w:rsid w:val="002C1F17"/>
    <w:rsid w:val="002D6102"/>
    <w:rsid w:val="002D6D45"/>
    <w:rsid w:val="002E3E01"/>
    <w:rsid w:val="002F11F0"/>
    <w:rsid w:val="002F4C26"/>
    <w:rsid w:val="00300240"/>
    <w:rsid w:val="00301162"/>
    <w:rsid w:val="00301EDE"/>
    <w:rsid w:val="003024D8"/>
    <w:rsid w:val="003054D4"/>
    <w:rsid w:val="003105E6"/>
    <w:rsid w:val="00350DCC"/>
    <w:rsid w:val="003549A1"/>
    <w:rsid w:val="0037169A"/>
    <w:rsid w:val="00374F66"/>
    <w:rsid w:val="003763CA"/>
    <w:rsid w:val="003A689A"/>
    <w:rsid w:val="003B3FF4"/>
    <w:rsid w:val="003C1693"/>
    <w:rsid w:val="003C20A9"/>
    <w:rsid w:val="003D1DC0"/>
    <w:rsid w:val="003F6360"/>
    <w:rsid w:val="004236E8"/>
    <w:rsid w:val="004270AE"/>
    <w:rsid w:val="004270DA"/>
    <w:rsid w:val="0045645A"/>
    <w:rsid w:val="0046523A"/>
    <w:rsid w:val="00466BA9"/>
    <w:rsid w:val="00475CCC"/>
    <w:rsid w:val="004A0136"/>
    <w:rsid w:val="004A37E0"/>
    <w:rsid w:val="004A7A9B"/>
    <w:rsid w:val="004B3215"/>
    <w:rsid w:val="004E4F55"/>
    <w:rsid w:val="004E5BFB"/>
    <w:rsid w:val="004F1949"/>
    <w:rsid w:val="004F4CF3"/>
    <w:rsid w:val="005000E9"/>
    <w:rsid w:val="00507EDE"/>
    <w:rsid w:val="0051521A"/>
    <w:rsid w:val="00533A0D"/>
    <w:rsid w:val="00534A20"/>
    <w:rsid w:val="00584A41"/>
    <w:rsid w:val="00590FC5"/>
    <w:rsid w:val="005A7D8B"/>
    <w:rsid w:val="005B1C86"/>
    <w:rsid w:val="005B4CA2"/>
    <w:rsid w:val="005B51A5"/>
    <w:rsid w:val="005B5D5D"/>
    <w:rsid w:val="005B7E21"/>
    <w:rsid w:val="005C1BAD"/>
    <w:rsid w:val="005C38AF"/>
    <w:rsid w:val="005E1A19"/>
    <w:rsid w:val="00612825"/>
    <w:rsid w:val="006306BC"/>
    <w:rsid w:val="0063237B"/>
    <w:rsid w:val="00634E41"/>
    <w:rsid w:val="0064487C"/>
    <w:rsid w:val="00645ACF"/>
    <w:rsid w:val="00646B77"/>
    <w:rsid w:val="00651741"/>
    <w:rsid w:val="00654943"/>
    <w:rsid w:val="00654DF4"/>
    <w:rsid w:val="00660933"/>
    <w:rsid w:val="0066137F"/>
    <w:rsid w:val="006913E3"/>
    <w:rsid w:val="006949D1"/>
    <w:rsid w:val="00694F39"/>
    <w:rsid w:val="00695786"/>
    <w:rsid w:val="006A09EE"/>
    <w:rsid w:val="006B0B2E"/>
    <w:rsid w:val="006B59AB"/>
    <w:rsid w:val="006C00A5"/>
    <w:rsid w:val="006C7EA9"/>
    <w:rsid w:val="006E745E"/>
    <w:rsid w:val="007122D0"/>
    <w:rsid w:val="007302E7"/>
    <w:rsid w:val="0075548C"/>
    <w:rsid w:val="00757148"/>
    <w:rsid w:val="007616CF"/>
    <w:rsid w:val="007630D8"/>
    <w:rsid w:val="007654CB"/>
    <w:rsid w:val="007667C2"/>
    <w:rsid w:val="00771504"/>
    <w:rsid w:val="00771F6F"/>
    <w:rsid w:val="00772EF1"/>
    <w:rsid w:val="00773891"/>
    <w:rsid w:val="00787ECB"/>
    <w:rsid w:val="007C0F47"/>
    <w:rsid w:val="007C7FFD"/>
    <w:rsid w:val="0080100E"/>
    <w:rsid w:val="008013FE"/>
    <w:rsid w:val="00812D8C"/>
    <w:rsid w:val="00814361"/>
    <w:rsid w:val="0082642B"/>
    <w:rsid w:val="0083504D"/>
    <w:rsid w:val="00836104"/>
    <w:rsid w:val="00843CF4"/>
    <w:rsid w:val="008601FE"/>
    <w:rsid w:val="00887BA6"/>
    <w:rsid w:val="00887C79"/>
    <w:rsid w:val="008C1442"/>
    <w:rsid w:val="008C2A16"/>
    <w:rsid w:val="008C667A"/>
    <w:rsid w:val="008D468B"/>
    <w:rsid w:val="008D5688"/>
    <w:rsid w:val="008E3714"/>
    <w:rsid w:val="008F361B"/>
    <w:rsid w:val="00905CB0"/>
    <w:rsid w:val="009176E1"/>
    <w:rsid w:val="009372BD"/>
    <w:rsid w:val="009477B7"/>
    <w:rsid w:val="00950101"/>
    <w:rsid w:val="009519EF"/>
    <w:rsid w:val="00961B83"/>
    <w:rsid w:val="00971511"/>
    <w:rsid w:val="00986215"/>
    <w:rsid w:val="00995E84"/>
    <w:rsid w:val="009976E3"/>
    <w:rsid w:val="009A67F6"/>
    <w:rsid w:val="009B55E4"/>
    <w:rsid w:val="009C2AD2"/>
    <w:rsid w:val="009E575D"/>
    <w:rsid w:val="00A061CD"/>
    <w:rsid w:val="00A22050"/>
    <w:rsid w:val="00A224E1"/>
    <w:rsid w:val="00A270E8"/>
    <w:rsid w:val="00A479BA"/>
    <w:rsid w:val="00A525AD"/>
    <w:rsid w:val="00A576AD"/>
    <w:rsid w:val="00A83F93"/>
    <w:rsid w:val="00A877BF"/>
    <w:rsid w:val="00A87EB8"/>
    <w:rsid w:val="00A97153"/>
    <w:rsid w:val="00AA08F3"/>
    <w:rsid w:val="00AB2A5C"/>
    <w:rsid w:val="00AC1DA8"/>
    <w:rsid w:val="00AC239B"/>
    <w:rsid w:val="00AC54D5"/>
    <w:rsid w:val="00AC74E1"/>
    <w:rsid w:val="00AE43B7"/>
    <w:rsid w:val="00AE6812"/>
    <w:rsid w:val="00AE7A01"/>
    <w:rsid w:val="00B12A2F"/>
    <w:rsid w:val="00B13F9B"/>
    <w:rsid w:val="00B23568"/>
    <w:rsid w:val="00B30B22"/>
    <w:rsid w:val="00B332BA"/>
    <w:rsid w:val="00B53526"/>
    <w:rsid w:val="00B81A37"/>
    <w:rsid w:val="00B83161"/>
    <w:rsid w:val="00B935C4"/>
    <w:rsid w:val="00B95C2E"/>
    <w:rsid w:val="00B95D86"/>
    <w:rsid w:val="00B96690"/>
    <w:rsid w:val="00BB0D32"/>
    <w:rsid w:val="00BE258E"/>
    <w:rsid w:val="00C1119A"/>
    <w:rsid w:val="00C14765"/>
    <w:rsid w:val="00C30E6F"/>
    <w:rsid w:val="00C55FAC"/>
    <w:rsid w:val="00C61085"/>
    <w:rsid w:val="00C727E3"/>
    <w:rsid w:val="00C87895"/>
    <w:rsid w:val="00C9262E"/>
    <w:rsid w:val="00C96073"/>
    <w:rsid w:val="00C966DB"/>
    <w:rsid w:val="00CA3901"/>
    <w:rsid w:val="00CB0646"/>
    <w:rsid w:val="00CB1968"/>
    <w:rsid w:val="00CB3198"/>
    <w:rsid w:val="00CF7A2C"/>
    <w:rsid w:val="00D01D48"/>
    <w:rsid w:val="00D0646C"/>
    <w:rsid w:val="00D155BE"/>
    <w:rsid w:val="00D27A26"/>
    <w:rsid w:val="00D607CB"/>
    <w:rsid w:val="00D8626E"/>
    <w:rsid w:val="00D92D80"/>
    <w:rsid w:val="00DA2D96"/>
    <w:rsid w:val="00DB523A"/>
    <w:rsid w:val="00DC4A0C"/>
    <w:rsid w:val="00E16713"/>
    <w:rsid w:val="00E337DE"/>
    <w:rsid w:val="00E4555C"/>
    <w:rsid w:val="00E45C92"/>
    <w:rsid w:val="00E64873"/>
    <w:rsid w:val="00E71845"/>
    <w:rsid w:val="00E82969"/>
    <w:rsid w:val="00E956A8"/>
    <w:rsid w:val="00EA0987"/>
    <w:rsid w:val="00EA4802"/>
    <w:rsid w:val="00ED51CC"/>
    <w:rsid w:val="00EE0CCE"/>
    <w:rsid w:val="00EE526F"/>
    <w:rsid w:val="00EF57A8"/>
    <w:rsid w:val="00EF5A32"/>
    <w:rsid w:val="00F067B1"/>
    <w:rsid w:val="00F11AC5"/>
    <w:rsid w:val="00F177A4"/>
    <w:rsid w:val="00F225D0"/>
    <w:rsid w:val="00F27982"/>
    <w:rsid w:val="00F32C02"/>
    <w:rsid w:val="00F4150A"/>
    <w:rsid w:val="00F565EC"/>
    <w:rsid w:val="00F82B7D"/>
    <w:rsid w:val="00F96A2A"/>
    <w:rsid w:val="00F96F22"/>
    <w:rsid w:val="00F96FA4"/>
    <w:rsid w:val="00FA0D61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6985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h-TH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rsid w:val="00FA0D61"/>
    <w:pPr>
      <w:ind w:left="12"/>
      <w:outlineLvl w:val="0"/>
    </w:pPr>
    <w:rPr>
      <w:rFonts w:ascii="Acumin Pro" w:eastAsia="Trebuchet MS" w:hAnsi="Acumin Pro" w:cs="Trebuchet MS"/>
      <w:b/>
      <w:bCs/>
      <w:sz w:val="56"/>
      <w:szCs w:val="40"/>
    </w:rPr>
  </w:style>
  <w:style w:type="paragraph" w:styleId="Heading2">
    <w:name w:val="heading 2"/>
    <w:basedOn w:val="Normal"/>
    <w:uiPriority w:val="9"/>
    <w:unhideWhenUsed/>
    <w:qFormat/>
    <w:rsid w:val="00FA0D61"/>
    <w:pPr>
      <w:ind w:left="12"/>
      <w:outlineLvl w:val="1"/>
    </w:pPr>
    <w:rPr>
      <w:rFonts w:ascii="Acumin Pro" w:eastAsia="Trebuchet MS" w:hAnsi="Acumin Pro" w:cs="Trebuchet MS"/>
      <w:b/>
      <w:bCs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A0D61"/>
    <w:rPr>
      <w:rFonts w:ascii="Acumin Pro" w:hAnsi="Acumin Pro"/>
      <w:sz w:val="32"/>
    </w:rPr>
  </w:style>
  <w:style w:type="paragraph" w:styleId="ListParagraph">
    <w:name w:val="List Paragraph"/>
    <w:basedOn w:val="Normal"/>
    <w:uiPriority w:val="1"/>
    <w:qFormat/>
    <w:rsid w:val="00FA0D61"/>
    <w:pPr>
      <w:spacing w:before="1"/>
      <w:ind w:left="1145" w:hanging="360"/>
    </w:pPr>
    <w:rPr>
      <w:rFonts w:ascii="Acumin Pro" w:hAnsi="Acumin Pro"/>
      <w:sz w:val="32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refugees-and-former-refugees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safetravel.govt.nz/before-you-go/who-is-travelling/dual-citizens-and-permanent-residents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afetravel.govt.n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ravel.govt.n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CRFIWEBSITE-145050222-632</_dlc_DocId>
    <_dlc_DocIdUrl xmlns="c78cdbf8-4243-4362-8765-2acd0e03065b">
      <Url>https://azurediagovt.sharepoint.com/sites/EXT-CommunityResiliencetoForeignInterferencewebsite_MEC/_layouts/15/DocIdRedir.aspx?ID=CRFIWEBSITE-145050222-632</Url>
      <Description>CRFIWEBSITE-145050222-632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5CD5AF42-A436-4C54-90AC-DDB8D7833F91}"/>
</file>

<file path=customXml/itemProps2.xml><?xml version="1.0" encoding="utf-8"?>
<ds:datastoreItem xmlns:ds="http://schemas.openxmlformats.org/officeDocument/2006/customXml" ds:itemID="{5A35FD6B-11D5-4FC3-BA35-D3328A64FD71}"/>
</file>

<file path=customXml/itemProps3.xml><?xml version="1.0" encoding="utf-8"?>
<ds:datastoreItem xmlns:ds="http://schemas.openxmlformats.org/officeDocument/2006/customXml" ds:itemID="{F3B38CB4-1F9C-4A3D-BEE5-AA7624D4F768}"/>
</file>

<file path=customXml/itemProps4.xml><?xml version="1.0" encoding="utf-8"?>
<ds:datastoreItem xmlns:ds="http://schemas.openxmlformats.org/officeDocument/2006/customXml" ds:itemID="{8AD7A4E1-F7DF-436A-91C8-6E195D2A45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2963</Characters>
  <Application>Microsoft Office Word</Application>
  <DocSecurity>2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2026-08-25T03:48:00Z</dcterms:created>
  <dcterms:modified xsi:type="dcterms:W3CDTF">2026-08-25T03:48:00Z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838500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28d5c39d-caab-4f0b-98e6-6e1f3e7bcc2b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