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EF2BE2" w:rsidRDefault="0098006D" w:rsidP="006132D1">
      <w:pPr>
        <w:pStyle w:val="Heading1"/>
        <w:spacing w:line="206" w:lineRule="auto"/>
        <w:ind w:left="0" w:right="0"/>
        <w:rPr>
          <w:rFonts w:ascii="Acumin Pro" w:hAnsi="Acumin Pro"/>
        </w:rPr>
      </w:pPr>
      <w:r>
        <w:rPr>
          <w:rFonts w:ascii="Acumin Pro" w:hAnsi="Acumin Pro"/>
          <w:color w:val="391335"/>
          <w:spacing w:val="-2"/>
        </w:rPr>
        <w:t xml:space="preserve">Повідомлення про шкідливу або незаконну діяльність, яка може </w:t>
      </w:r>
      <w:r>
        <w:rPr>
          <w:rFonts w:ascii="Acumin Pro" w:hAnsi="Acumin Pro"/>
          <w:color w:val="391335"/>
          <w:spacing w:val="-1"/>
        </w:rPr>
        <w:t>бути</w:t>
      </w:r>
      <w:r>
        <w:rPr>
          <w:rFonts w:ascii="Acumin Pro" w:hAnsi="Acumin Pro"/>
          <w:color w:val="391335"/>
          <w:spacing w:val="-2"/>
        </w:rPr>
        <w:t xml:space="preserve"> пов'язана </w:t>
      </w:r>
      <w:r>
        <w:rPr>
          <w:rFonts w:ascii="Acumin Pro" w:hAnsi="Acumin Pro"/>
          <w:color w:val="391335"/>
        </w:rPr>
        <w:t>з іноземним</w:t>
      </w:r>
      <w:r>
        <w:rPr>
          <w:rFonts w:ascii="Acumin Pro" w:hAnsi="Acumin Pro"/>
          <w:color w:val="391335"/>
          <w:spacing w:val="-2"/>
        </w:rPr>
        <w:t xml:space="preserve"> втручанням</w:t>
      </w:r>
    </w:p>
    <w:p w14:paraId="701516CE" w14:textId="5F2AC48A" w:rsidR="000A4BC6" w:rsidRPr="006A1AA5"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6A1AA5">
        <w:rPr>
          <w:rFonts w:ascii="Acumin Pro" w:hAnsi="Acumin Pro"/>
          <w:b/>
          <w:bCs/>
        </w:rPr>
        <w:t>Примітка</w:t>
      </w:r>
      <w:r>
        <w:rPr>
          <w:rFonts w:ascii="Acumin Pro" w:hAnsi="Acumin Pro"/>
        </w:rPr>
        <w:t>: Це загальна інформація. Вона надається виключно для ознайомлення і не є юридичною консультацією. Для отримання конкретної юридичної консультації зверніться до кваліфікованого юриста.</w:t>
      </w:r>
    </w:p>
    <w:p w14:paraId="7418C1D6" w14:textId="5619B38B"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Деякі шкідливі дії, що здійснюються представниками іноземних держав у рамках іноземного втручання, вже є правопорушеннями згідно із законодавством Нової Зеландії.</w:t>
      </w:r>
    </w:p>
    <w:p w14:paraId="1728557E" w14:textId="71BB04D7"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Якщо такі дії відбуваються або є підстави вважати, що вони можуть відбуватися, про них слід повідомити поліцію Нової Зеландії (NZ Police) або анонімно через організацію Crime Stoppers Нової Зеландії (Crime Stoppers).</w:t>
      </w:r>
    </w:p>
    <w:p w14:paraId="0807B0AE" w14:textId="77777777"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 xml:space="preserve">Не потрібно доводити, що діяльність пов'язана з іноземною державою або що це є іноземним втручанням, оскільки сама діяльність може вже становити </w:t>
      </w:r>
      <w:r>
        <w:rPr>
          <w:rFonts w:ascii="Acumin Pro" w:hAnsi="Acumin Pro"/>
          <w:b/>
          <w:color w:val="231F20"/>
          <w:w w:val="105"/>
        </w:rPr>
        <w:t>правопорушення</w:t>
      </w:r>
      <w:r>
        <w:rPr>
          <w:rFonts w:ascii="Acumin Pro" w:hAnsi="Acumin Pro"/>
          <w:color w:val="231F20"/>
          <w:w w:val="105"/>
        </w:rPr>
        <w:t>.</w:t>
      </w:r>
    </w:p>
    <w:p w14:paraId="078B793B" w14:textId="5F8B9344" w:rsidR="000A4BC6"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Повідомлення все одно можна подати до поліції Нової Зеландії або до організації Crime Stoppers, навіть якщо походження діяльності або причетність іноземної держави невідомі. Поліція Нової Зеландії оцінить ситуацію та визначить, чи потрібні подальші заходи.</w:t>
      </w:r>
    </w:p>
    <w:p w14:paraId="4A29C630" w14:textId="13E13746" w:rsidR="000A4BC6" w:rsidRPr="00C05026" w:rsidRDefault="0098006D" w:rsidP="0053167C">
      <w:pPr>
        <w:pStyle w:val="BodyText"/>
        <w:spacing w:before="360" w:line="249" w:lineRule="auto"/>
        <w:rPr>
          <w:rFonts w:ascii="Acumin Pro" w:hAnsi="Acumin Pro"/>
          <w:color w:val="231F20"/>
          <w:w w:val="105"/>
        </w:rPr>
      </w:pPr>
      <w:r>
        <w:rPr>
          <w:rFonts w:ascii="Acumin Pro" w:hAnsi="Acumin Pro"/>
          <w:b/>
          <w:color w:val="231F20"/>
          <w:w w:val="105"/>
        </w:rPr>
        <w:t>До таких дій належать:</w:t>
      </w:r>
    </w:p>
    <w:p w14:paraId="3FA4F29C"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залякування та погрози</w:t>
      </w:r>
    </w:p>
    <w:p w14:paraId="35FC15F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шантаж</w:t>
      </w:r>
    </w:p>
    <w:p w14:paraId="22E3E05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переслідування</w:t>
      </w:r>
    </w:p>
    <w:p w14:paraId="1B22AFF1"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цькування</w:t>
      </w:r>
    </w:p>
    <w:p w14:paraId="1CC482D3"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напад та пов'язане з ним насильство</w:t>
      </w:r>
    </w:p>
    <w:p w14:paraId="566A014C" w14:textId="77777777" w:rsidR="007C7813"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кіберзлочинність, зокрема хакерські атаки та несанкціонований доступ</w:t>
      </w:r>
    </w:p>
    <w:p w14:paraId="65726B12" w14:textId="450901FC" w:rsidR="00FE0F6C"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 xml:space="preserve">шкідливі повідомлення в цифровому просторі (наприклад, електронні листи, публікації в соціальних мережах або дописи на форумах онлайн-спільнот), які мають на меті заподіяти шкоду, можуть становити кримінальне правопорушення. </w:t>
      </w:r>
      <w:r w:rsidR="007C7813" w:rsidRPr="00EF2BE2">
        <w:rPr>
          <w:rFonts w:ascii="Acumin Pro" w:hAnsi="Acumin Pro"/>
        </w:rPr>
        <w:br/>
      </w:r>
      <w:hyperlink r:id="rId8" w:history="1">
        <w:r>
          <w:rPr>
            <w:rStyle w:val="Hyperlink"/>
            <w:rFonts w:ascii="Acumin Pro" w:hAnsi="Acumin Pro"/>
          </w:rPr>
          <w:t>Дізнайтеся більше про шкідливі повідомлення в цифровому просторі на веб-сайті поліції Нової</w:t>
        </w:r>
      </w:hyperlink>
      <w:r>
        <w:rPr>
          <w:rFonts w:ascii="Acumin Pro" w:hAnsi="Acumin Pro"/>
        </w:rPr>
        <w:t xml:space="preserve"> Зеландії</w:t>
      </w:r>
    </w:p>
    <w:p w14:paraId="059DEE7A" w14:textId="77777777" w:rsidR="00FE0F6C" w:rsidRDefault="00FE0F6C" w:rsidP="00C05026">
      <w:pPr>
        <w:spacing w:afterLines="80" w:after="192"/>
        <w:rPr>
          <w:rFonts w:ascii="Acumin Pro" w:hAnsi="Acumin Pro"/>
        </w:rPr>
      </w:pPr>
      <w:r>
        <w:rPr>
          <w:rFonts w:ascii="Acumin Pro" w:hAnsi="Acumin Pro"/>
        </w:rPr>
        <w:br w:type="page"/>
      </w:r>
    </w:p>
    <w:p w14:paraId="38911E08" w14:textId="7FFCFD2E" w:rsidR="000A4BC6" w:rsidRPr="00EF2BE2" w:rsidRDefault="0098006D" w:rsidP="00F53EEB">
      <w:pPr>
        <w:pStyle w:val="Heading2"/>
        <w:ind w:left="0"/>
        <w:rPr>
          <w:rFonts w:ascii="Acumin Pro" w:hAnsi="Acumin Pro"/>
          <w:color w:val="391335"/>
        </w:rPr>
      </w:pPr>
      <w:r>
        <w:rPr>
          <w:rFonts w:ascii="Acumin Pro" w:hAnsi="Acumin Pro"/>
          <w:color w:val="391335"/>
        </w:rPr>
        <w:lastRenderedPageBreak/>
        <w:t>Повідомлення про правопорушення до поліції Нової Зеландії</w:t>
      </w:r>
    </w:p>
    <w:p w14:paraId="105C236D" w14:textId="6ED758A4" w:rsidR="00FC7C96" w:rsidRPr="004E174F" w:rsidRDefault="0098006D" w:rsidP="0053167C">
      <w:pPr>
        <w:pStyle w:val="BodyText"/>
        <w:spacing w:before="360" w:line="249" w:lineRule="auto"/>
        <w:rPr>
          <w:rFonts w:ascii="Acumin Pro" w:hAnsi="Acumin Pro"/>
          <w:b/>
          <w:color w:val="231F20"/>
          <w:w w:val="105"/>
        </w:rPr>
      </w:pPr>
      <w:r>
        <w:rPr>
          <w:rFonts w:ascii="Acumin Pro" w:hAnsi="Acumin Pro"/>
          <w:b/>
          <w:color w:val="231F20"/>
          <w:w w:val="105"/>
        </w:rPr>
        <w:t xml:space="preserve">Якщо це екстрена ситуація, яка відбувається прямо зараз, зателефонуйте за номером 111 і попросіть з’єднати вас із поліцією Нової Зеландії. </w:t>
      </w:r>
    </w:p>
    <w:p w14:paraId="3239FC7D" w14:textId="2621D2BC" w:rsidR="000A4BC6" w:rsidRPr="00EF2BE2"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Якщо це не надзвичайна ситуація, ви можете звернутися до поліції Нової Зеландії таким чином:</w:t>
      </w:r>
    </w:p>
    <w:p w14:paraId="2B883B84" w14:textId="1A4FF49C"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скориставшись </w:t>
      </w:r>
      <w:hyperlink r:id="rId9" w:history="1">
        <w:r>
          <w:rPr>
            <w:rStyle w:val="Hyperlink"/>
            <w:rFonts w:ascii="Acumin Pro" w:hAnsi="Acumin Pro"/>
          </w:rPr>
          <w:t>онлайн-формою 105</w:t>
        </w:r>
      </w:hyperlink>
      <w:r>
        <w:rPr>
          <w:rFonts w:ascii="Acumin Pro" w:hAnsi="Acumin Pro"/>
        </w:rPr>
        <w:t xml:space="preserve"> </w:t>
      </w:r>
    </w:p>
    <w:p w14:paraId="4E89EF40" w14:textId="31D09F9E"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зателефонувавши за номером </w:t>
      </w:r>
      <w:hyperlink r:id="rId10" w:history="1">
        <w:r>
          <w:rPr>
            <w:rStyle w:val="Hyperlink"/>
            <w:rFonts w:ascii="Acumin Pro" w:hAnsi="Acumin Pro"/>
          </w:rPr>
          <w:t>105</w:t>
        </w:r>
      </w:hyperlink>
      <w:r>
        <w:rPr>
          <w:rFonts w:ascii="Acumin Pro" w:hAnsi="Acumin Pro"/>
        </w:rPr>
        <w:t xml:space="preserve"> з будь-якого мобільного або стаціонарного телефону; ця послуга є безкоштовною та доступною цілодобово по всій країні</w:t>
      </w:r>
    </w:p>
    <w:p w14:paraId="38F535F6" w14:textId="609C52F0" w:rsidR="00884B8E"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У формі 105 вас просять надати деяку особисту інформацію, щоб допомогти поліції обробити ваше повідомлення та зв'язатися з вами. Поліція Нової Зеландії використовує цю інформацію лише в дозволених законом цілях.</w:t>
      </w:r>
    </w:p>
    <w:p w14:paraId="4DDB94E6" w14:textId="0980CD27" w:rsidR="00010DFC" w:rsidRPr="00EF2BE2" w:rsidRDefault="00010DFC" w:rsidP="00010DFC">
      <w:pPr>
        <w:pStyle w:val="Heading2"/>
        <w:ind w:left="0"/>
        <w:rPr>
          <w:rFonts w:ascii="Acumin Pro" w:hAnsi="Acumin Pro"/>
          <w:color w:val="391335"/>
        </w:rPr>
      </w:pPr>
      <w:r>
        <w:rPr>
          <w:rFonts w:ascii="Acumin Pro" w:hAnsi="Acumin Pro"/>
          <w:color w:val="391335"/>
        </w:rPr>
        <w:t>Анонімне повідомлення через організацію Crime Stoppers</w:t>
      </w:r>
    </w:p>
    <w:p w14:paraId="7DCC6E8F" w14:textId="5E91A665" w:rsidR="005D268F" w:rsidRDefault="005D268F" w:rsidP="005D268F">
      <w:pPr>
        <w:pStyle w:val="BodyText"/>
        <w:spacing w:before="360" w:line="249" w:lineRule="auto"/>
        <w:rPr>
          <w:rFonts w:ascii="Acumin Pro" w:hAnsi="Acumin Pro"/>
          <w:b/>
          <w:color w:val="231F20"/>
          <w:w w:val="105"/>
        </w:rPr>
      </w:pPr>
      <w:r>
        <w:rPr>
          <w:rFonts w:ascii="Acumin Pro" w:hAnsi="Acumin Pro"/>
          <w:b/>
          <w:color w:val="231F20"/>
          <w:w w:val="105"/>
        </w:rPr>
        <w:t>Ви можете анонімно поділитися інформацією через організацію Crime Stoppers New Zealand.</w:t>
      </w:r>
    </w:p>
    <w:p w14:paraId="4AF64AF2" w14:textId="77777777" w:rsidR="002F1D2B" w:rsidRPr="002F1D2B" w:rsidRDefault="002F1D2B" w:rsidP="002F1D2B">
      <w:pPr>
        <w:pStyle w:val="BodyText"/>
        <w:spacing w:before="200" w:after="200" w:line="249" w:lineRule="auto"/>
        <w:rPr>
          <w:rFonts w:ascii="Acumin Pro" w:hAnsi="Acumin Pro"/>
          <w:color w:val="231F20"/>
        </w:rPr>
      </w:pPr>
      <w:r>
        <w:rPr>
          <w:rFonts w:ascii="Acumin Pro" w:hAnsi="Acumin Pro"/>
          <w:color w:val="231F20"/>
        </w:rPr>
        <w:t xml:space="preserve">Організація Crime Stoppers – це незалежна благодійна організація, яка надає безпечний та простий спосіб повідомлення про злочини чи інші серйозні інциденти відповідним органам, зокрема імміграційній службі, митниці та поліції Нової Зеландії. </w:t>
      </w:r>
    </w:p>
    <w:p w14:paraId="2DC7BC46" w14:textId="0905A357" w:rsidR="002F1D2B" w:rsidRDefault="002F1D2B" w:rsidP="002F1D2B">
      <w:pPr>
        <w:pStyle w:val="BodyText"/>
        <w:spacing w:before="200" w:after="200" w:line="249" w:lineRule="auto"/>
        <w:rPr>
          <w:rFonts w:ascii="Acumin Pro" w:hAnsi="Acumin Pro"/>
          <w:color w:val="231F20"/>
        </w:rPr>
      </w:pPr>
      <w:r>
        <w:rPr>
          <w:rFonts w:ascii="Acumin Pro" w:hAnsi="Acumin Pro"/>
          <w:color w:val="231F20"/>
        </w:rPr>
        <w:t>Це включає інформацію про можливе іноземне втручання в Новій Зеландії.</w:t>
      </w:r>
    </w:p>
    <w:p w14:paraId="776ACAD1" w14:textId="37DCD442"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 xml:space="preserve">Ви можете анонімно подати повідомлення через </w:t>
      </w:r>
      <w:hyperlink r:id="rId11" w:history="1">
        <w:r>
          <w:rPr>
            <w:rStyle w:val="Hyperlink"/>
            <w:rFonts w:ascii="Acumin Pro" w:hAnsi="Acumin Pro"/>
          </w:rPr>
          <w:t>онлайн-форму</w:t>
        </w:r>
      </w:hyperlink>
      <w:r>
        <w:rPr>
          <w:rFonts w:ascii="Acumin Pro" w:hAnsi="Acumin Pro"/>
          <w:color w:val="231F20"/>
        </w:rPr>
        <w:t>, або поговорити з представником організації Crime Stoppers за номером 0800 555 111 (або +64 9 927 3971 (якщо ви перебуваєте за кордоном).</w:t>
      </w:r>
    </w:p>
    <w:p w14:paraId="56F3AFEE" w14:textId="7524EE09"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Вашу особу не буде розкрито органам влади.</w:t>
      </w:r>
    </w:p>
    <w:p w14:paraId="5DB12EFA" w14:textId="19FD0ED2" w:rsidR="00B5258D" w:rsidRPr="00B5258D" w:rsidRDefault="00B5258D" w:rsidP="00B5258D">
      <w:pPr>
        <w:pStyle w:val="BodyText"/>
        <w:spacing w:before="200" w:after="200" w:line="249" w:lineRule="auto"/>
        <w:rPr>
          <w:rFonts w:ascii="Acumin Pro" w:hAnsi="Acumin Pro"/>
          <w:color w:val="231F20"/>
        </w:rPr>
      </w:pPr>
      <w:r>
        <w:rPr>
          <w:rFonts w:ascii="Acumin Pro" w:hAnsi="Acumin Pro"/>
          <w:color w:val="231F20"/>
        </w:rPr>
        <w:t>Важливо зазначити, що хоча анонімне повідомлення може надати важливу інформацію поліції Нової Зеландії, воно може не містити достатньо відомостей для проведення офіційного розслідування та не вважається офіційною скаргою.</w:t>
      </w:r>
    </w:p>
    <w:p w14:paraId="75B38F50" w14:textId="0C67EFE9" w:rsidR="000A4BC6" w:rsidRPr="00EF2BE2" w:rsidRDefault="0098006D" w:rsidP="0053167C">
      <w:pPr>
        <w:pStyle w:val="Heading2"/>
        <w:spacing w:before="360"/>
        <w:ind w:left="0"/>
        <w:rPr>
          <w:rFonts w:ascii="Acumin Pro" w:hAnsi="Acumin Pro"/>
          <w:color w:val="391335"/>
        </w:rPr>
      </w:pPr>
      <w:r>
        <w:rPr>
          <w:rFonts w:ascii="Acumin Pro" w:hAnsi="Acumin Pro"/>
          <w:color w:val="391335"/>
        </w:rPr>
        <w:t>Повідомлення про факти іноземного хабарництва</w:t>
      </w:r>
    </w:p>
    <w:p w14:paraId="048DF510"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5"/>
          <w:w w:val="104"/>
        </w:rPr>
        <w:t>Іноземне хабарництво має місце, коли особа або підприємство пропонує, дає або обіцяє хабар будь-якій особі з метою впливу на іноземну посадову особу у зв'язку з виконанням нею своїх службових обов'язків.</w:t>
      </w:r>
    </w:p>
    <w:p w14:paraId="5C01BF23"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4"/>
          <w:w w:val="105"/>
        </w:rPr>
        <w:t xml:space="preserve">Іноземне хабарництво також має місце, коли державним службовцям у Новій Зеландії іноземні особи пропонують, дають або обіцяють хабарі. Підкуп іноземних службовців може </w:t>
      </w:r>
      <w:r>
        <w:rPr>
          <w:rFonts w:ascii="Acumin Pro" w:hAnsi="Acumin Pro"/>
          <w:color w:val="231F20"/>
          <w:spacing w:val="-4"/>
          <w:w w:val="105"/>
        </w:rPr>
        <w:lastRenderedPageBreak/>
        <w:t>використовуватися іноземними державами або пов’язаними з ними особами для здійснення іноземного втручання.</w:t>
      </w:r>
    </w:p>
    <w:p w14:paraId="29E2FA09" w14:textId="06C2D275" w:rsidR="000A4BC6" w:rsidRPr="00EF2BE2" w:rsidRDefault="0098006D" w:rsidP="00530129">
      <w:pPr>
        <w:pStyle w:val="BodyText"/>
        <w:spacing w:before="200" w:after="200" w:line="249" w:lineRule="auto"/>
        <w:rPr>
          <w:rFonts w:ascii="Acumin Pro" w:hAnsi="Acumin Pro"/>
        </w:rPr>
      </w:pPr>
      <w:r>
        <w:rPr>
          <w:rFonts w:ascii="Acumin Pro" w:hAnsi="Acumin Pro"/>
          <w:color w:val="231F20"/>
        </w:rPr>
        <w:t xml:space="preserve">Якщо ви підозрюєте іноземне хабарництво, ви можете конфіденційно повідомити про це через </w:t>
      </w:r>
      <w:r>
        <w:rPr>
          <w:rFonts w:ascii="Acumin Pro" w:hAnsi="Acumin Pro"/>
          <w:color w:val="231F20"/>
          <w:spacing w:val="-4"/>
          <w:w w:val="104"/>
        </w:rPr>
        <w:t>інструмент анонімного повідомлення в Управлінні з боротьби з серйозним шахрайством (</w:t>
      </w:r>
      <w:hyperlink r:id="rId12" w:history="1">
        <w:r>
          <w:rPr>
            <w:rStyle w:val="Hyperlink"/>
            <w:rFonts w:ascii="Acumin Pro" w:hAnsi="Acumin Pro"/>
          </w:rPr>
          <w:t>Serious Fraud Office</w:t>
        </w:r>
      </w:hyperlink>
      <w:r>
        <w:rPr>
          <w:rFonts w:ascii="Acumin Pro" w:hAnsi="Acumin Pro"/>
          <w:color w:val="231F20"/>
          <w:spacing w:val="-4"/>
          <w:w w:val="104"/>
        </w:rPr>
        <w:t>): Повідомити</w:t>
      </w:r>
      <w:r>
        <w:rPr>
          <w:rFonts w:ascii="Acumin Pro" w:hAnsi="Acumin Pro"/>
          <w:color w:val="231F20"/>
        </w:rPr>
        <w:t xml:space="preserve"> про </w:t>
      </w:r>
      <w:hyperlink r:id="rId13" w:history="1">
        <w:r>
          <w:rPr>
            <w:rStyle w:val="Hyperlink"/>
            <w:rFonts w:ascii="Acumin Pro" w:hAnsi="Acumin Pro"/>
            <w:spacing w:val="-6"/>
            <w:w w:val="105"/>
          </w:rPr>
          <w:t>іноземне хабарництво - Управління з боротьби з серйозним шахрайством Нової Зеландії (Serious Fraud Office New Zealand</w:t>
        </w:r>
      </w:hyperlink>
      <w:r>
        <w:rPr>
          <w:rFonts w:ascii="Acumin Pro" w:hAnsi="Acumin Pro"/>
          <w:color w:val="231F20"/>
        </w:rPr>
        <w:t>)</w:t>
      </w:r>
    </w:p>
    <w:sectPr w:rsidR="000A4BC6" w:rsidRPr="00EF2BE2"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50ABA" w14:textId="77777777" w:rsidR="00D65539" w:rsidRDefault="00D65539">
      <w:r>
        <w:separator/>
      </w:r>
    </w:p>
  </w:endnote>
  <w:endnote w:type="continuationSeparator" w:id="0">
    <w:p w14:paraId="20377249" w14:textId="77777777" w:rsidR="00D65539" w:rsidRDefault="00D6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348FE87C" w:rsidR="00B6164D" w:rsidRPr="00B6164D" w:rsidRDefault="00B6164D" w:rsidP="00B6164D">
    <w:pPr>
      <w:spacing w:before="22"/>
      <w:rPr>
        <w:rFonts w:ascii="Acumin Pro" w:hAnsi="Acumin Pro"/>
        <w:b/>
        <w:color w:val="391335"/>
        <w:sz w:val="20"/>
        <w:szCs w:val="20"/>
      </w:rPr>
    </w:pPr>
    <w:r>
      <w:rPr>
        <w:rFonts w:ascii="Acumin Pro" w:hAnsi="Acumin Pro"/>
        <w:b/>
        <w:color w:val="391335"/>
        <w:sz w:val="20"/>
      </w:rPr>
      <w:t>Повідомлення про шкідливу або незаконну діяльність, яка може бути пов'язана з іноземним втручанням</w:t>
    </w:r>
    <w:r>
      <w:rPr>
        <w:rFonts w:ascii="Acumin Pro" w:hAnsi="Acumin Pro"/>
        <w:b/>
        <w:color w:val="391335"/>
        <w:sz w:val="20"/>
        <w:szCs w:val="20"/>
      </w:rPr>
      <w:tab/>
    </w:r>
    <w:r>
      <w:rPr>
        <w:rFonts w:ascii="Acumin Pro" w:hAnsi="Acumin Pro"/>
        <w:b/>
        <w:color w:val="391335"/>
        <w:sz w:val="20"/>
        <w:szCs w:val="20"/>
      </w:rPr>
      <w:tab/>
    </w:r>
    <w:sdt>
      <w:sdtPr>
        <w:rPr>
          <w:rFonts w:ascii="Acumin Pro" w:hAnsi="Acumin Pro"/>
          <w:sz w:val="20"/>
          <w:szCs w:val="20"/>
        </w:rPr>
        <w:id w:val="-1110124414"/>
        <w:docPartObj>
          <w:docPartGallery w:val="Page Numbers (Bottom of Page)"/>
          <w:docPartUnique/>
        </w:docPartObj>
      </w:sdtPr>
      <w:sdtContent>
        <w:r w:rsidR="00BD26C3">
          <w:rPr>
            <w:rFonts w:ascii="Acumin Pro" w:hAnsi="Acumin Pro"/>
            <w:sz w:val="20"/>
            <w:szCs w:val="20"/>
            <w:lang w:val="en-NZ"/>
          </w:rPr>
          <w:tab/>
        </w:r>
        <w:r w:rsidR="00BD26C3">
          <w:rPr>
            <w:rFonts w:ascii="Acumin Pro" w:hAnsi="Acumin Pro"/>
            <w:sz w:val="20"/>
            <w:szCs w:val="20"/>
            <w:lang w:val="en-NZ"/>
          </w:rPr>
          <w:tab/>
        </w:r>
        <w:r w:rsidR="00BD26C3">
          <w:rPr>
            <w:rFonts w:ascii="Acumin Pro" w:hAnsi="Acumin Pro"/>
            <w:sz w:val="20"/>
            <w:szCs w:val="20"/>
            <w:lang w:val="en-NZ"/>
          </w:rPr>
          <w:tab/>
        </w:r>
        <w:r w:rsidR="00BD26C3">
          <w:rPr>
            <w:rFonts w:ascii="Acumin Pro" w:hAnsi="Acumin Pro"/>
            <w:sz w:val="20"/>
            <w:szCs w:val="20"/>
            <w:lang w:val="en-NZ"/>
          </w:rPr>
          <w:tab/>
        </w:r>
        <w:r w:rsidR="00BD26C3">
          <w:rPr>
            <w:rFonts w:ascii="Acumin Pro" w:hAnsi="Acumin Pro"/>
            <w:sz w:val="20"/>
            <w:szCs w:val="20"/>
            <w:lang w:val="en-NZ"/>
          </w:rPr>
          <w:tab/>
        </w:r>
        <w:r w:rsidR="00BD26C3">
          <w:rPr>
            <w:rFonts w:ascii="Acumin Pro" w:hAnsi="Acumin Pro"/>
            <w:sz w:val="20"/>
            <w:szCs w:val="20"/>
            <w:lang w:val="en-NZ"/>
          </w:rPr>
          <w:tab/>
        </w:r>
        <w:r w:rsidR="00BD26C3">
          <w:rPr>
            <w:rFonts w:ascii="Acumin Pro" w:hAnsi="Acumin Pro"/>
            <w:sz w:val="20"/>
            <w:szCs w:val="20"/>
            <w:lang w:val="en-NZ"/>
          </w:rPr>
          <w:tab/>
        </w:r>
        <w:r w:rsidR="00BD26C3">
          <w:rPr>
            <w:rFonts w:ascii="Acumin Pro" w:hAnsi="Acumin Pro"/>
            <w:sz w:val="20"/>
            <w:szCs w:val="20"/>
            <w:lang w:val="en-NZ"/>
          </w:rPr>
          <w:tab/>
        </w:r>
        <w:r w:rsidR="00BD26C3">
          <w:rPr>
            <w:rFonts w:ascii="Acumin Pro" w:hAnsi="Acumin Pro"/>
            <w:sz w:val="20"/>
            <w:szCs w:val="20"/>
            <w:lang w:val="en-NZ"/>
          </w:rPr>
          <w:tab/>
        </w:r>
        <w:r w:rsidRPr="00216311">
          <w:rPr>
            <w:rFonts w:ascii="Acumin Pro" w:hAnsi="Acumin Pro"/>
            <w:sz w:val="20"/>
            <w:szCs w:val="20"/>
          </w:rPr>
          <w:fldChar w:fldCharType="begin"/>
        </w:r>
        <w:r w:rsidRPr="00216311">
          <w:rPr>
            <w:rFonts w:ascii="Acumin Pro" w:hAnsi="Acumin Pro"/>
            <w:sz w:val="20"/>
            <w:szCs w:val="20"/>
          </w:rPr>
          <w:instrText xml:space="preserve"> PAGE   \* MERGEFORMAT </w:instrText>
        </w:r>
        <w:r w:rsidRPr="00216311">
          <w:rPr>
            <w:rFonts w:ascii="Acumin Pro" w:hAnsi="Acumin Pro"/>
            <w:sz w:val="20"/>
            <w:szCs w:val="20"/>
          </w:rPr>
          <w:fldChar w:fldCharType="separate"/>
        </w:r>
        <w:r>
          <w:rPr>
            <w:rFonts w:ascii="Acumin Pro" w:hAnsi="Acumin Pro"/>
            <w:sz w:val="20"/>
          </w:rPr>
          <w:t>3</w:t>
        </w:r>
        <w:r w:rsidRPr="00216311">
          <w:rPr>
            <w:rFonts w:ascii="Acumin Pro" w:hAnsi="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0D3DA" w14:textId="77777777" w:rsidR="00D65539" w:rsidRDefault="00D65539">
      <w:r>
        <w:separator/>
      </w:r>
    </w:p>
  </w:footnote>
  <w:footnote w:type="continuationSeparator" w:id="0">
    <w:p w14:paraId="442D5FF5" w14:textId="77777777" w:rsidR="00D65539" w:rsidRDefault="00D6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uk-UA" w:eastAsia="en-US" w:bidi="ar-SA"/>
      </w:rPr>
    </w:lvl>
    <w:lvl w:ilvl="1" w:tplc="5FD6EAB0">
      <w:numFmt w:val="bullet"/>
      <w:lvlText w:val="•"/>
      <w:lvlJc w:val="left"/>
      <w:pPr>
        <w:ind w:left="2018" w:hanging="360"/>
      </w:pPr>
      <w:rPr>
        <w:rFonts w:hint="default"/>
        <w:lang w:val="uk-UA" w:eastAsia="en-US" w:bidi="ar-SA"/>
      </w:rPr>
    </w:lvl>
    <w:lvl w:ilvl="2" w:tplc="ECB46C16">
      <w:numFmt w:val="bullet"/>
      <w:lvlText w:val="•"/>
      <w:lvlJc w:val="left"/>
      <w:pPr>
        <w:ind w:left="2896" w:hanging="360"/>
      </w:pPr>
      <w:rPr>
        <w:rFonts w:hint="default"/>
        <w:lang w:val="uk-UA" w:eastAsia="en-US" w:bidi="ar-SA"/>
      </w:rPr>
    </w:lvl>
    <w:lvl w:ilvl="3" w:tplc="265AD7DA">
      <w:numFmt w:val="bullet"/>
      <w:lvlText w:val="•"/>
      <w:lvlJc w:val="left"/>
      <w:pPr>
        <w:ind w:left="3774" w:hanging="360"/>
      </w:pPr>
      <w:rPr>
        <w:rFonts w:hint="default"/>
        <w:lang w:val="uk-UA" w:eastAsia="en-US" w:bidi="ar-SA"/>
      </w:rPr>
    </w:lvl>
    <w:lvl w:ilvl="4" w:tplc="6F22F8CE">
      <w:numFmt w:val="bullet"/>
      <w:lvlText w:val="•"/>
      <w:lvlJc w:val="left"/>
      <w:pPr>
        <w:ind w:left="4653" w:hanging="360"/>
      </w:pPr>
      <w:rPr>
        <w:rFonts w:hint="default"/>
        <w:lang w:val="uk-UA" w:eastAsia="en-US" w:bidi="ar-SA"/>
      </w:rPr>
    </w:lvl>
    <w:lvl w:ilvl="5" w:tplc="8C4A581A">
      <w:numFmt w:val="bullet"/>
      <w:lvlText w:val="•"/>
      <w:lvlJc w:val="left"/>
      <w:pPr>
        <w:ind w:left="5531" w:hanging="360"/>
      </w:pPr>
      <w:rPr>
        <w:rFonts w:hint="default"/>
        <w:lang w:val="uk-UA" w:eastAsia="en-US" w:bidi="ar-SA"/>
      </w:rPr>
    </w:lvl>
    <w:lvl w:ilvl="6" w:tplc="59069D2C">
      <w:numFmt w:val="bullet"/>
      <w:lvlText w:val="•"/>
      <w:lvlJc w:val="left"/>
      <w:pPr>
        <w:ind w:left="6409" w:hanging="360"/>
      </w:pPr>
      <w:rPr>
        <w:rFonts w:hint="default"/>
        <w:lang w:val="uk-UA" w:eastAsia="en-US" w:bidi="ar-SA"/>
      </w:rPr>
    </w:lvl>
    <w:lvl w:ilvl="7" w:tplc="21D0AE74">
      <w:numFmt w:val="bullet"/>
      <w:lvlText w:val="•"/>
      <w:lvlJc w:val="left"/>
      <w:pPr>
        <w:ind w:left="7287" w:hanging="360"/>
      </w:pPr>
      <w:rPr>
        <w:rFonts w:hint="default"/>
        <w:lang w:val="uk-UA" w:eastAsia="en-US" w:bidi="ar-SA"/>
      </w:rPr>
    </w:lvl>
    <w:lvl w:ilvl="8" w:tplc="1E9E0052">
      <w:numFmt w:val="bullet"/>
      <w:lvlText w:val="•"/>
      <w:lvlJc w:val="left"/>
      <w:pPr>
        <w:ind w:left="8166" w:hanging="360"/>
      </w:pPr>
      <w:rPr>
        <w:rFonts w:hint="default"/>
        <w:lang w:val="uk-UA" w:eastAsia="en-US" w:bidi="ar-SA"/>
      </w:rPr>
    </w:lvl>
  </w:abstractNum>
  <w:num w:numId="1" w16cid:durableId="1290941888">
    <w:abstractNumId w:val="4"/>
  </w:num>
  <w:num w:numId="2" w16cid:durableId="238246937">
    <w:abstractNumId w:val="0"/>
  </w:num>
  <w:num w:numId="3" w16cid:durableId="1458255933">
    <w:abstractNumId w:val="1"/>
  </w:num>
  <w:num w:numId="4" w16cid:durableId="443037771">
    <w:abstractNumId w:val="3"/>
  </w:num>
  <w:num w:numId="5" w16cid:durableId="1854957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2CA8"/>
    <w:rsid w:val="00113C7A"/>
    <w:rsid w:val="001179CB"/>
    <w:rsid w:val="00123385"/>
    <w:rsid w:val="00130A18"/>
    <w:rsid w:val="00130C4F"/>
    <w:rsid w:val="0013113F"/>
    <w:rsid w:val="001374AA"/>
    <w:rsid w:val="00150344"/>
    <w:rsid w:val="00181745"/>
    <w:rsid w:val="001A646E"/>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96A09"/>
    <w:rsid w:val="002A1F05"/>
    <w:rsid w:val="002B19DB"/>
    <w:rsid w:val="002B7E07"/>
    <w:rsid w:val="002E1FB3"/>
    <w:rsid w:val="002F1D2B"/>
    <w:rsid w:val="002F4C26"/>
    <w:rsid w:val="00313447"/>
    <w:rsid w:val="00335511"/>
    <w:rsid w:val="00345C1D"/>
    <w:rsid w:val="003A332F"/>
    <w:rsid w:val="003C7543"/>
    <w:rsid w:val="003F109F"/>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512A95"/>
    <w:rsid w:val="00522390"/>
    <w:rsid w:val="00523B9C"/>
    <w:rsid w:val="00530129"/>
    <w:rsid w:val="0053167C"/>
    <w:rsid w:val="00556479"/>
    <w:rsid w:val="00564B16"/>
    <w:rsid w:val="0057038B"/>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744ED"/>
    <w:rsid w:val="00675226"/>
    <w:rsid w:val="006A1AA5"/>
    <w:rsid w:val="006A5F55"/>
    <w:rsid w:val="006B40DA"/>
    <w:rsid w:val="006C7EA9"/>
    <w:rsid w:val="006C7F96"/>
    <w:rsid w:val="006D7115"/>
    <w:rsid w:val="00704C1E"/>
    <w:rsid w:val="00710168"/>
    <w:rsid w:val="007122D0"/>
    <w:rsid w:val="007203A2"/>
    <w:rsid w:val="00730712"/>
    <w:rsid w:val="00730C4C"/>
    <w:rsid w:val="00741EE7"/>
    <w:rsid w:val="00753190"/>
    <w:rsid w:val="00771F6F"/>
    <w:rsid w:val="007721F4"/>
    <w:rsid w:val="00773891"/>
    <w:rsid w:val="007C5F43"/>
    <w:rsid w:val="007C7813"/>
    <w:rsid w:val="007F117B"/>
    <w:rsid w:val="007F3834"/>
    <w:rsid w:val="00815EFD"/>
    <w:rsid w:val="00836E89"/>
    <w:rsid w:val="00884B8E"/>
    <w:rsid w:val="008A517A"/>
    <w:rsid w:val="008B2EF1"/>
    <w:rsid w:val="008B7B2F"/>
    <w:rsid w:val="008C6B26"/>
    <w:rsid w:val="008D45CF"/>
    <w:rsid w:val="008D66AF"/>
    <w:rsid w:val="008F1548"/>
    <w:rsid w:val="00922D0B"/>
    <w:rsid w:val="00936A82"/>
    <w:rsid w:val="00936AC1"/>
    <w:rsid w:val="00950101"/>
    <w:rsid w:val="00950876"/>
    <w:rsid w:val="0095248A"/>
    <w:rsid w:val="00954182"/>
    <w:rsid w:val="00961927"/>
    <w:rsid w:val="0096583A"/>
    <w:rsid w:val="0097474C"/>
    <w:rsid w:val="0098006D"/>
    <w:rsid w:val="00987F21"/>
    <w:rsid w:val="009C36FB"/>
    <w:rsid w:val="009F4216"/>
    <w:rsid w:val="009F73C9"/>
    <w:rsid w:val="00A072EF"/>
    <w:rsid w:val="00A24197"/>
    <w:rsid w:val="00A26BE6"/>
    <w:rsid w:val="00A33754"/>
    <w:rsid w:val="00A35D02"/>
    <w:rsid w:val="00A702AD"/>
    <w:rsid w:val="00A872BA"/>
    <w:rsid w:val="00A94E03"/>
    <w:rsid w:val="00AA2CED"/>
    <w:rsid w:val="00AD50E3"/>
    <w:rsid w:val="00AE2A62"/>
    <w:rsid w:val="00AF3C4D"/>
    <w:rsid w:val="00AF5457"/>
    <w:rsid w:val="00AF5D43"/>
    <w:rsid w:val="00B11402"/>
    <w:rsid w:val="00B20AE2"/>
    <w:rsid w:val="00B4085D"/>
    <w:rsid w:val="00B5258D"/>
    <w:rsid w:val="00B613DA"/>
    <w:rsid w:val="00B6164D"/>
    <w:rsid w:val="00B7224E"/>
    <w:rsid w:val="00B902B5"/>
    <w:rsid w:val="00B935C4"/>
    <w:rsid w:val="00BA14F3"/>
    <w:rsid w:val="00BA3EA9"/>
    <w:rsid w:val="00BB1A05"/>
    <w:rsid w:val="00BC5D2C"/>
    <w:rsid w:val="00BC7BF9"/>
    <w:rsid w:val="00BD26C3"/>
    <w:rsid w:val="00BF3885"/>
    <w:rsid w:val="00BF3E18"/>
    <w:rsid w:val="00BF6D36"/>
    <w:rsid w:val="00C03B4C"/>
    <w:rsid w:val="00C05026"/>
    <w:rsid w:val="00C2015C"/>
    <w:rsid w:val="00C30E6F"/>
    <w:rsid w:val="00C31D86"/>
    <w:rsid w:val="00C56654"/>
    <w:rsid w:val="00C56C1B"/>
    <w:rsid w:val="00C6008A"/>
    <w:rsid w:val="00C60E19"/>
    <w:rsid w:val="00C84EAE"/>
    <w:rsid w:val="00CA30CA"/>
    <w:rsid w:val="00CC76A5"/>
    <w:rsid w:val="00CD54B6"/>
    <w:rsid w:val="00CE56A4"/>
    <w:rsid w:val="00CF21E7"/>
    <w:rsid w:val="00CF4C9A"/>
    <w:rsid w:val="00CF7EC2"/>
    <w:rsid w:val="00D00421"/>
    <w:rsid w:val="00D07904"/>
    <w:rsid w:val="00D177AD"/>
    <w:rsid w:val="00D43D05"/>
    <w:rsid w:val="00D445E6"/>
    <w:rsid w:val="00D65539"/>
    <w:rsid w:val="00D87D4D"/>
    <w:rsid w:val="00D95C0B"/>
    <w:rsid w:val="00DA5170"/>
    <w:rsid w:val="00DB2D95"/>
    <w:rsid w:val="00DC5870"/>
    <w:rsid w:val="00DD596B"/>
    <w:rsid w:val="00DE31EC"/>
    <w:rsid w:val="00DF14E4"/>
    <w:rsid w:val="00DF41C7"/>
    <w:rsid w:val="00E3086B"/>
    <w:rsid w:val="00E34C2F"/>
    <w:rsid w:val="00E40FA3"/>
    <w:rsid w:val="00E70DE2"/>
    <w:rsid w:val="00E732B1"/>
    <w:rsid w:val="00E879E9"/>
    <w:rsid w:val="00EC7417"/>
    <w:rsid w:val="00ED4FA7"/>
    <w:rsid w:val="00ED6F5B"/>
    <w:rsid w:val="00EE5285"/>
    <w:rsid w:val="00EE7433"/>
    <w:rsid w:val="00EF2BE2"/>
    <w:rsid w:val="00EF4CB3"/>
    <w:rsid w:val="00EF5933"/>
    <w:rsid w:val="00F0314E"/>
    <w:rsid w:val="00F04B28"/>
    <w:rsid w:val="00F23216"/>
    <w:rsid w:val="00F31197"/>
    <w:rsid w:val="00F3302A"/>
    <w:rsid w:val="00F4150A"/>
    <w:rsid w:val="00F43E07"/>
    <w:rsid w:val="00F46E39"/>
    <w:rsid w:val="00F5359C"/>
    <w:rsid w:val="00F53EEB"/>
    <w:rsid w:val="00F74E56"/>
    <w:rsid w:val="00F82558"/>
    <w:rsid w:val="00F8732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CRFIWEBSITE-145050222-674</_dlc_DocId>
    <_dlc_DocIdUrl xmlns="c78cdbf8-4243-4362-8765-2acd0e03065b">
      <Url>https://azurediagovt.sharepoint.com/sites/EXT-CommunityResiliencetoForeignInterferencewebsite_MEC/_layouts/15/DocIdRedir.aspx?ID=CRFIWEBSITE-145050222-674</Url>
      <Description>CRFIWEBSITE-145050222-674</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3420C2F6-CAF4-4F6C-B245-B8CBB07B23D4}">
  <ds:schemaRefs>
    <ds:schemaRef ds:uri="http://schemas.openxmlformats.org/officeDocument/2006/bibliography"/>
  </ds:schemaRefs>
</ds:datastoreItem>
</file>

<file path=customXml/itemProps2.xml><?xml version="1.0" encoding="utf-8"?>
<ds:datastoreItem xmlns:ds="http://schemas.openxmlformats.org/officeDocument/2006/customXml" ds:itemID="{C87099A1-93A4-4B1D-AFCB-FD2624EBDDEA}"/>
</file>

<file path=customXml/itemProps3.xml><?xml version="1.0" encoding="utf-8"?>
<ds:datastoreItem xmlns:ds="http://schemas.openxmlformats.org/officeDocument/2006/customXml" ds:itemID="{E213C549-8D72-47E6-8FCC-F4E6F7FE2734}"/>
</file>

<file path=customXml/itemProps4.xml><?xml version="1.0" encoding="utf-8"?>
<ds:datastoreItem xmlns:ds="http://schemas.openxmlformats.org/officeDocument/2006/customXml" ds:itemID="{FB70086C-25FB-4B69-919D-18BF99C8B413}"/>
</file>

<file path=customXml/itemProps5.xml><?xml version="1.0" encoding="utf-8"?>
<ds:datastoreItem xmlns:ds="http://schemas.openxmlformats.org/officeDocument/2006/customXml" ds:itemID="{8C5DA28E-B807-4CED-B62F-C7D39A9ED643}"/>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3762</Characters>
  <Application>Microsoft Office Word</Application>
  <DocSecurity>2</DocSecurity>
  <Lines>31</Lines>
  <Paragraphs>8</Paragraphs>
  <ScaleCrop>false</ScaleCrop>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2026-08-25T03:39:00Z</dcterms:created>
  <dcterms:modified xsi:type="dcterms:W3CDTF">2026-08-25T03:39:00Z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840200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5a721f2e-6e9a-46ec-9431-46295c008420</vt:lpwstr>
  </property>
  <property fmtid="{D5CDD505-2E9C-101B-9397-08002B2CF9AE}" pid="14" name="DIASecurityClassification">
    <vt:i4>2</vt:i4>
  </property>
  <property fmtid="{D5CDD505-2E9C-101B-9397-08002B2CF9AE}" pid="15" name="TriggerFlowInfo">
    <vt:lpwstr/>
  </property>
</Properties>
</file>