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56A5035" w:rsidR="00192155" w:rsidRPr="00440ADA" w:rsidRDefault="00414318" w:rsidP="005A75D1">
      <w:pPr>
        <w:pStyle w:val="Heading1"/>
        <w:ind w:left="0"/>
        <w:rPr>
          <w:rFonts w:ascii="Acumin Pro" w:hAnsi="Acumin Pro"/>
          <w:color w:val="391335"/>
        </w:rPr>
      </w:pPr>
      <w:r>
        <w:rPr>
          <w:rFonts w:ascii="Acumin Pro" w:hAnsi="Acumin Pro"/>
          <w:color w:val="391335"/>
        </w:rPr>
        <w:t>Toplumsal Örgütleri Etkileyen Yabancı Müdahale Örnekleri</w:t>
      </w:r>
    </w:p>
    <w:p w14:paraId="6C4EBE2D"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Topluluk örgütleri, toplulukları destekleme ve şekillendirmede, karar alma süreçlerini etkilemede ve çeşitli grupları birbirine bağlamada hayati bir rol oynar. </w:t>
      </w:r>
    </w:p>
    <w:p w14:paraId="23E2B2F2"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Topluluk örgütlerinin geniş ağları ve güvenilir ilişkileri, onları topluluk liderliği ve katılımında kilit oyuncular haline getirir.</w:t>
      </w:r>
    </w:p>
    <w:p w14:paraId="4AF7A549"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Bir topluluk örgütünü </w:t>
      </w:r>
      <w:r w:rsidRPr="00440ADA">
        <w:rPr>
          <w:rFonts w:ascii="Acumin Pro" w:hAnsi="Acumin Pro"/>
          <w:b/>
          <w:bCs/>
          <w:color w:val="231F20"/>
        </w:rPr>
        <w:t>gizli, zorlayıcı, aldatıcı şekillerde veya yolsuzlukla</w:t>
      </w:r>
      <w:r>
        <w:rPr>
          <w:rFonts w:ascii="Acumin Pro" w:hAnsi="Acumin Pro"/>
          <w:color w:val="231F20"/>
        </w:rPr>
        <w:t xml:space="preserve"> hedef alan yabancı müdahale girişimleri, örgütün bağımsızlığını zedeleyebilir ve toplumun güvenini ve sosyal bütünlüğünü zayıflatabilir. </w:t>
      </w:r>
    </w:p>
    <w:p w14:paraId="198CC447"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Ayrıca, hem örgütün hem de daha geniş toplumun güvenliği, emniyeti ve ifade ve ilişki kurma özgürlüklerini tehdit edebilir. </w:t>
      </w:r>
    </w:p>
    <w:p w14:paraId="48529AB4" w14:textId="3BD06C38" w:rsidR="00414318" w:rsidRPr="00440ADA" w:rsidRDefault="00346D95" w:rsidP="00414318">
      <w:pPr>
        <w:pStyle w:val="BodyText"/>
        <w:spacing w:before="200" w:after="200" w:line="249" w:lineRule="auto"/>
        <w:rPr>
          <w:rFonts w:ascii="Acumin Pro" w:hAnsi="Acumin Pro"/>
          <w:color w:val="231F20"/>
        </w:rPr>
      </w:pPr>
      <w:hyperlink r:id="rId8" w:history="1">
        <w:r>
          <w:rPr>
            <w:rStyle w:val="Hyperlink"/>
            <w:rFonts w:ascii="Acumin Pro" w:hAnsi="Acumin Pro"/>
          </w:rPr>
          <w:t>Yabancı devletlerin Yeni Zelanda'daki toplum örgütlerini nasıl hedef alabileceği ve buna karşı nasıl korunabileceğiniz</w:t>
        </w:r>
      </w:hyperlink>
      <w:r w:rsidR="00E978CF">
        <w:t xml:space="preserve"> </w:t>
      </w:r>
      <w:r>
        <w:t xml:space="preserve">hakkında </w:t>
      </w:r>
      <w:r>
        <w:rPr>
          <w:b/>
          <w:bCs/>
        </w:rPr>
        <w:t xml:space="preserve">daha çok bilgi </w:t>
      </w:r>
      <w:r w:rsidR="00414318" w:rsidRPr="00440ADA">
        <w:rPr>
          <w:rFonts w:ascii="Acumin Pro" w:hAnsi="Acumin Pro"/>
          <w:b/>
          <w:bCs/>
          <w:color w:val="231F20"/>
        </w:rPr>
        <w:t>edinin</w:t>
      </w:r>
      <w:r w:rsidR="00414318">
        <w:rPr>
          <w:rFonts w:ascii="Acumin Pro" w:hAnsi="Acumin Pro"/>
          <w:color w:val="231F20"/>
        </w:rPr>
        <w:t xml:space="preserve">. </w:t>
      </w:r>
    </w:p>
    <w:p w14:paraId="5E5EB8DB" w14:textId="4D9E7D25" w:rsidR="00414318" w:rsidRPr="00440ADA" w:rsidRDefault="00414318" w:rsidP="00414318">
      <w:pPr>
        <w:pStyle w:val="BodyText"/>
        <w:spacing w:before="360"/>
        <w:rPr>
          <w:rFonts w:ascii="Acumin Pro" w:hAnsi="Acumin Pro"/>
          <w:b/>
          <w:color w:val="231F20"/>
          <w:spacing w:val="4"/>
        </w:rPr>
      </w:pPr>
      <w:r>
        <w:rPr>
          <w:rFonts w:ascii="Acumin Pro" w:hAnsi="Acumin Pro"/>
          <w:b/>
          <w:color w:val="231F20"/>
          <w:spacing w:val="4"/>
        </w:rPr>
        <w:t>Toplumsal Örgütleri Etkileyen Yabancı Müdahale Örnekleri</w:t>
      </w:r>
    </w:p>
    <w:p w14:paraId="5606CE9F" w14:textId="5C1056E2"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Aşağıda, yabancı müdahalenin toplum kuruluşlarını nasıl etkileyebileceğine dair üç örnek bulunmaktadır. Bu örneklerde "yabancı devlet," Yeni Zelanda dışındaki herhangi bir ülke anlamına gelir. </w:t>
      </w:r>
    </w:p>
    <w:p w14:paraId="40D5D442" w14:textId="1EBF38A9"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Bu örnekler, Çok Kültürlü Yeni Zelanda - Yeni Zelanda Çok Kültürlü Konseyler Federasyonu'nun Etnik Topluluklar Bakanlığı ile paylaştığı içgörülerden faydalanılarak olurturulmuştur. Bu kaynağa ve '</w:t>
      </w:r>
      <w:hyperlink r:id="rId9" w:history="1">
        <w:r>
          <w:rPr>
            <w:rStyle w:val="Hyperlink"/>
            <w:rFonts w:ascii="Acumin Pro" w:hAnsi="Acumin Pro"/>
          </w:rPr>
          <w:t>Topluluk kuruluşunuzu yabancı müdahalelere karşı korumak</w:t>
        </w:r>
      </w:hyperlink>
      <w:r>
        <w:rPr>
          <w:rFonts w:ascii="Acumin Pro" w:hAnsi="Acumin Pro"/>
          <w:color w:val="231F20"/>
        </w:rPr>
        <w:t>' kaynağına yaptıkları değerli katkılar için onlara teşekkür ediyoruz.</w:t>
      </w:r>
    </w:p>
    <w:p w14:paraId="42ED0BB8" w14:textId="77777777" w:rsidR="00414318" w:rsidRPr="00440ADA" w:rsidRDefault="00414318" w:rsidP="00414318">
      <w:pPr>
        <w:pStyle w:val="BodyText"/>
        <w:spacing w:before="200" w:after="200" w:line="249" w:lineRule="auto"/>
        <w:rPr>
          <w:rFonts w:ascii="Acumin Pro" w:hAnsi="Acumin Pro"/>
          <w:color w:val="231F20"/>
        </w:rPr>
      </w:pPr>
    </w:p>
    <w:p w14:paraId="1AE77461"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color w:val="231F20"/>
        </w:rPr>
      </w:pPr>
      <w:r>
        <w:rPr>
          <w:rFonts w:ascii="Acumin Pro" w:hAnsi="Acumin Pro"/>
          <w:color w:val="231F20"/>
        </w:rPr>
        <w:t>Aşağıdaki örnekler, 1961 Suçlar Yasası kapsamında potansiyel olarak yabancı müdahale olarak kabul edilebilecek faaliyetleri gösteren varsayımsal senaryolardır.</w:t>
      </w:r>
    </w:p>
    <w:p w14:paraId="3C685B3F" w14:textId="185438A1"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b/>
          <w:bCs/>
          <w:color w:val="C00000"/>
        </w:rPr>
      </w:pPr>
      <w:r>
        <w:rPr>
          <w:rFonts w:ascii="Acumin Pro" w:hAnsi="Acumin Pro"/>
          <w:b/>
          <w:color w:val="C00000"/>
        </w:rPr>
        <w:t>Bu genel nitelikli bir bilgidir. Buradakiler sadece açıklayıcı niteliktedir ve hukuki tavsiye olarak görülmemelidir. Özel hukuki tavsiye için nitelikli bir hukuk uzmanına danışın.</w:t>
      </w:r>
    </w:p>
    <w:p w14:paraId="1BB5D2F4" w14:textId="663CBB5F"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color w:val="231F20"/>
        </w:rPr>
        <w:br w:type="page"/>
      </w:r>
    </w:p>
    <w:p w14:paraId="3125F9E1" w14:textId="41E6F405" w:rsidR="00414318" w:rsidRPr="00440ADA" w:rsidRDefault="00414318" w:rsidP="00414318">
      <w:pPr>
        <w:pStyle w:val="Heading2"/>
        <w:spacing w:before="360"/>
        <w:ind w:left="0"/>
        <w:rPr>
          <w:rFonts w:ascii="Acumin Pro" w:hAnsi="Acumin Pro"/>
          <w:color w:val="391335"/>
          <w:spacing w:val="-2"/>
        </w:rPr>
      </w:pPr>
      <w:r>
        <w:rPr>
          <w:rFonts w:ascii="Acumin Pro" w:hAnsi="Acumin Pro"/>
          <w:color w:val="391335"/>
          <w:spacing w:val="-2"/>
        </w:rPr>
        <w:lastRenderedPageBreak/>
        <w:t>Örnek 1: Yeni seçilmiş yönetim kurulu üyeleri</w:t>
      </w:r>
      <w:r w:rsidR="00346D95">
        <w:rPr>
          <w:rFonts w:ascii="Acumin Pro" w:hAnsi="Acumin Pro"/>
          <w:color w:val="391335"/>
          <w:spacing w:val="-2"/>
        </w:rPr>
        <w:t>nin</w:t>
      </w:r>
      <w:r>
        <w:rPr>
          <w:rFonts w:ascii="Acumin Pro" w:hAnsi="Acumin Pro"/>
          <w:color w:val="391335"/>
          <w:spacing w:val="-2"/>
        </w:rPr>
        <w:t xml:space="preserve"> yabancı bir devlet adına hareket etmesi</w:t>
      </w:r>
    </w:p>
    <w:p w14:paraId="322BCF25" w14:textId="7B23B2DD" w:rsidR="00414318" w:rsidRPr="00440ADA" w:rsidRDefault="00414318" w:rsidP="00414318">
      <w:pPr>
        <w:pStyle w:val="BodyText"/>
        <w:spacing w:before="360"/>
        <w:rPr>
          <w:rFonts w:ascii="Acumin Pro" w:hAnsi="Acumin Pro"/>
          <w:b/>
          <w:color w:val="231F20"/>
          <w:spacing w:val="4"/>
        </w:rPr>
      </w:pPr>
      <w:r>
        <w:rPr>
          <w:rFonts w:ascii="Acumin Pro" w:hAnsi="Acumin Pro"/>
          <w:b/>
          <w:color w:val="231F20"/>
          <w:spacing w:val="4"/>
        </w:rPr>
        <w:t>Ne oldu</w:t>
      </w:r>
    </w:p>
    <w:p w14:paraId="03CE0D92" w14:textId="2928B1FA"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Bir topluluk kuruluşu her iki yılda bir yönetim kurulu seçimleri düzenler. Yürüttükleri kampanyalar ve toplulukla kurdukları etkileşimler sonucu iki yeni üye seçilir.</w:t>
      </w:r>
    </w:p>
    <w:p w14:paraId="12EB499F"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Seçildikten sonra, bu iki üye kendi ülkelerinin hükümetine vekil olarak hareket ederler. Yabancı devletin hükümetinin yönlendirmesi ile hareket ederler ve bu bağlantı örgütten kasıtlı olarak gizlenmiştir.</w:t>
      </w:r>
    </w:p>
    <w:p w14:paraId="67741959"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İki üye, yabancı devletin çıkarlarıyla çelişen bazı topluluk sorunlarını kasıtlı olarak bastırmaya çalışırlar. Eylemlerini sıradan örgütsel karar alma süreçleri olarak sunarlar, ancak aldatıcı bir şekilde yabancı hükümetin çıkarlarını ilerletmeye çalışmaktadırlar. Ayrıca, bu konularda hemfikir olmayan diğer Yönetim Kurulu üyelerine baskı yaparlar ve yabancı devletle uyumlu görüşleri desteklerler. </w:t>
      </w:r>
    </w:p>
    <w:p w14:paraId="6BFD5B33"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Diğer yönetim kurulu üyeleri topluluktaki insanların görüşlerini yansıttıklarını söylediklerinde, iki üye onlara meydan okur, "Kim bu kişiler?" diye sorgularlar ve bu topluluk üyeleri hakkında özel kişisel bilgiler talep ederler. Yeni üyelerin yabancı devlet için vekil olarak hareket edebileceğinden şüphelenen diğer Yönetim Kurulu üyeleri, istenen bu bilgileri onlara vermez.</w:t>
      </w:r>
    </w:p>
    <w:p w14:paraId="3440CC0F" w14:textId="71A094A2"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Örgüt, diğer Yönetim Kurulu üyelerinin Kurul toplantılarında üzerinden uzlaşılmamış konuların tartışılması üzerine sosyal medyada anonim tehditler almasının ardından yeni üyelerin yabancı devlete rapor verdiğinden şüphelenir. Bu toplantılar halka veya topluluk üyelerine açık değildir ve tartışılan bilgiler kamuoyuna sunulmamıştır.</w:t>
      </w:r>
    </w:p>
    <w:p w14:paraId="4132559E" w14:textId="77777777" w:rsidR="00414318" w:rsidRPr="00440ADA" w:rsidRDefault="00414318" w:rsidP="00414318">
      <w:pPr>
        <w:pStyle w:val="BodyText"/>
        <w:spacing w:before="200" w:after="200" w:line="249" w:lineRule="auto"/>
        <w:rPr>
          <w:rFonts w:ascii="Acumin Pro" w:hAnsi="Acumin Pro"/>
          <w:color w:val="231F20"/>
        </w:rPr>
      </w:pPr>
    </w:p>
    <w:p w14:paraId="67F2DBB6" w14:textId="3F31DE0F" w:rsidR="00414318" w:rsidRPr="00440ADA" w:rsidRDefault="00414318"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Bu durumu yabancı müdahale yapan nedir?</w:t>
      </w:r>
    </w:p>
    <w:p w14:paraId="318B1BA4" w14:textId="6E370CED"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Yabancı bir devlet, örgütün iç kararlarına gizlice müdahale etmek ve yabancı devletin çıkarlarından farklı görüşleri bastırmak için vekillerini kullanmıştır. </w:t>
      </w:r>
    </w:p>
    <w:p w14:paraId="40B03466"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Görüşleri bastırmaya yönelik kasıtlı girişimler, topluluğun ifade özgürlüğünü zayıflatmıştır. </w:t>
      </w:r>
    </w:p>
    <w:p w14:paraId="42D71462"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Kişisel bilgi talepleri de topluluk üyelerinin güvenliğini etkileyebilir.</w:t>
      </w:r>
    </w:p>
    <w:p w14:paraId="1823D410" w14:textId="6C2FE94F"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w:t>
      </w:r>
      <w:r w:rsidRPr="00440ADA">
        <w:rPr>
          <w:rFonts w:ascii="Acumin Pro" w:hAnsi="Acumin Pro"/>
          <w:i/>
          <w:iCs/>
        </w:rPr>
        <w:t>Vekil veya vekiller'</w:t>
      </w:r>
      <w:r>
        <w:rPr>
          <w:rFonts w:ascii="Acumin Pro" w:hAnsi="Acumin Pro"/>
        </w:rPr>
        <w:t xml:space="preserve"> genellikle Yeni Zelanda içinde bulunan bireyler veya gruplardır ve yabancı bir devlet adına güvenlik için sorun teşkil eden etkinlikler uygularlar. </w:t>
      </w:r>
    </w:p>
    <w:p w14:paraId="23D512C2" w14:textId="77777777"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color w:val="231F20"/>
        </w:rPr>
        <w:br w:type="page"/>
      </w:r>
    </w:p>
    <w:p w14:paraId="4348700C" w14:textId="5DC72F29" w:rsidR="00440ADA" w:rsidRPr="00440ADA" w:rsidRDefault="00440ADA" w:rsidP="00440ADA">
      <w:pPr>
        <w:pStyle w:val="Heading2"/>
        <w:spacing w:before="360"/>
        <w:ind w:left="0"/>
        <w:rPr>
          <w:rFonts w:ascii="Acumin Pro" w:hAnsi="Acumin Pro"/>
          <w:color w:val="391335"/>
          <w:spacing w:val="-2"/>
        </w:rPr>
      </w:pPr>
      <w:r>
        <w:rPr>
          <w:rFonts w:ascii="Acumin Pro" w:hAnsi="Acumin Pro"/>
          <w:color w:val="391335"/>
          <w:spacing w:val="-2"/>
        </w:rPr>
        <w:lastRenderedPageBreak/>
        <w:t>Örnek 2: Topluluk etkinliğine kimlerin katılabileceğini kontrol etmeye çalışma</w:t>
      </w:r>
    </w:p>
    <w:p w14:paraId="305D7D54" w14:textId="77777777" w:rsidR="00440ADA" w:rsidRPr="00440ADA" w:rsidRDefault="00440ADA" w:rsidP="00440ADA">
      <w:pPr>
        <w:pStyle w:val="BodyText"/>
        <w:spacing w:before="360"/>
        <w:rPr>
          <w:rFonts w:ascii="Acumin Pro" w:hAnsi="Acumin Pro"/>
          <w:b/>
          <w:color w:val="231F20"/>
          <w:spacing w:val="4"/>
        </w:rPr>
      </w:pPr>
      <w:r>
        <w:rPr>
          <w:rFonts w:ascii="Acumin Pro" w:hAnsi="Acumin Pro"/>
          <w:b/>
          <w:color w:val="231F20"/>
          <w:spacing w:val="4"/>
        </w:rPr>
        <w:t>Ne oldu</w:t>
      </w:r>
    </w:p>
    <w:p w14:paraId="16686FE2"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Bir topluluk organizasyonu, Yeni Zelanda'daki mirası, kimliği ve topluluğun tarihini kutlamak için yıllık kültürel festivalini düzenler.</w:t>
      </w:r>
    </w:p>
    <w:p w14:paraId="3F98E1A8"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Yabancı bir hükümeti temsil ettiği bilinen bir kişi, etkinliğin organizatörlerine, görüşleri "ülkenin çıkarlarına aykırı" olarak kabul edilen belirli topluluk üyelerini dışlamaları için baskı yapar.</w:t>
      </w:r>
    </w:p>
    <w:p w14:paraId="6715B87B"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Bu kişi, organizatörlerin bu direktiflere uymamaları halinde, nüfuz sahibi topluluk liderlerine başvurup örgütü kamusal olarak eleştireceklerini, olumsuz mesajlar yayacaklarını ve örgütün topluluk içindeki itibarını ve itibarını zayıflatacakları konusunda uyarır. </w:t>
      </w:r>
    </w:p>
    <w:p w14:paraId="47532757"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Yabancı devlet, bunun, örgütün Yeni Zelanda Hükümeti kurumları ve diğer finansman kuruluşlarından topluluk fonları sağlama kapasitelerini olumsuz etkileyeceğini bilmektedir.</w:t>
      </w:r>
    </w:p>
    <w:p w14:paraId="6BB3A0CE" w14:textId="5C191A95"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Örgüt, bu tehditlerin onları kapsayıcı değerlerine karşı hareket etmeye zorlamak ve karar alma süreçlerine müdahale amacıyla kullanıldığını tespit eder. Örgüt belirli kişileri dışlamayı reddeder ancak itibarlarına zarar verme ihtimalinden endişe duyarlar. </w:t>
      </w:r>
    </w:p>
    <w:p w14:paraId="1EEA7E2F" w14:textId="77777777" w:rsidR="00440ADA" w:rsidRPr="00440ADA" w:rsidRDefault="00440ADA" w:rsidP="00440ADA">
      <w:pPr>
        <w:pStyle w:val="BodyText"/>
        <w:spacing w:before="200" w:after="200" w:line="249" w:lineRule="auto"/>
        <w:rPr>
          <w:rFonts w:ascii="Acumin Pro" w:hAnsi="Acumin Pro"/>
          <w:color w:val="231F20"/>
        </w:rPr>
      </w:pPr>
    </w:p>
    <w:p w14:paraId="652CF0BA"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Bu durumu yabancı müdahale yapan nedir?</w:t>
      </w:r>
    </w:p>
    <w:p w14:paraId="07CC9A5F"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Toplum katılımını kontrol etmeyi amaçlayan yabancı bir devletin, zorlama ve itibarla ilgili tehditler kullanarak örgütün kapsayıcı değerleriyle çelişen kararları zorlamaya çalışması. </w:t>
      </w:r>
    </w:p>
    <w:p w14:paraId="38ECDC62" w14:textId="423E6439"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Yabancı devletin, kendi hedeflerine ulaşmak için bir toplum örgütüne müdahale etmesi ve onların misilleme eylem tehdidinin, örgütün Yeni Zelanda toplumuna tam katılımını engellemesi.</w:t>
      </w:r>
    </w:p>
    <w:p w14:paraId="71CF7E21" w14:textId="77777777" w:rsidR="00440ADA" w:rsidRPr="00440ADA" w:rsidRDefault="00440ADA" w:rsidP="00440ADA">
      <w:pPr>
        <w:pStyle w:val="BodyText"/>
        <w:spacing w:before="200" w:after="200" w:line="249" w:lineRule="auto"/>
        <w:rPr>
          <w:rFonts w:ascii="Acumin Pro" w:hAnsi="Acumin Pro"/>
          <w:color w:val="231F20"/>
        </w:rPr>
      </w:pPr>
      <w:r w:rsidRPr="00440ADA">
        <w:rPr>
          <w:rFonts w:ascii="Acumin Pro" w:hAnsi="Acumin Pro"/>
          <w:color w:val="231F20"/>
        </w:rPr>
        <w:br w:type="page"/>
      </w:r>
    </w:p>
    <w:p w14:paraId="3C32DA75" w14:textId="774873E2" w:rsidR="00440ADA" w:rsidRPr="00440ADA" w:rsidRDefault="00440ADA" w:rsidP="00440ADA">
      <w:pPr>
        <w:pStyle w:val="Heading2"/>
        <w:spacing w:before="360"/>
        <w:ind w:left="0"/>
        <w:rPr>
          <w:rFonts w:ascii="Acumin Pro" w:hAnsi="Acumin Pro"/>
          <w:color w:val="391335"/>
          <w:spacing w:val="-2"/>
        </w:rPr>
      </w:pPr>
      <w:r>
        <w:rPr>
          <w:rFonts w:ascii="Acumin Pro" w:hAnsi="Acumin Pro"/>
          <w:color w:val="391335"/>
          <w:spacing w:val="-2"/>
        </w:rPr>
        <w:lastRenderedPageBreak/>
        <w:t>Örnek 3: Topluluk üyelerinin kişisel bilgilerine erişmek için kullanılan fon ve hediyeler</w:t>
      </w:r>
    </w:p>
    <w:p w14:paraId="05F38D4E" w14:textId="77777777" w:rsidR="00440ADA" w:rsidRPr="00440ADA" w:rsidRDefault="00440ADA" w:rsidP="00440ADA">
      <w:pPr>
        <w:pStyle w:val="BodyText"/>
        <w:spacing w:before="360"/>
        <w:rPr>
          <w:rFonts w:ascii="Acumin Pro" w:hAnsi="Acumin Pro"/>
          <w:b/>
          <w:color w:val="231F20"/>
          <w:spacing w:val="4"/>
        </w:rPr>
      </w:pPr>
      <w:r>
        <w:rPr>
          <w:rFonts w:ascii="Acumin Pro" w:hAnsi="Acumin Pro"/>
          <w:b/>
          <w:color w:val="231F20"/>
          <w:spacing w:val="4"/>
        </w:rPr>
        <w:t>Ne oldu</w:t>
      </w:r>
    </w:p>
    <w:p w14:paraId="68F9CB83"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Yeni bir topluluk örgütü, topluluk içindeki profilini ve etkisini artırmaya başlar. </w:t>
      </w:r>
    </w:p>
    <w:p w14:paraId="52014B10"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Kökenlerinin bulunduğu ülkenin büyükelçiliğiyle görüşmek için yapılan daveti kabul ederler. Çalışmalarının takdir edilmesinden memnun olmuşlardır ve bunun büyükelçilikle olumlu bir ilişki kurmak için değerli bir fırsat olduğunu düşünürler.</w:t>
      </w:r>
    </w:p>
    <w:p w14:paraId="16A982ED"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Toplantıda, örgüt için onlara daimi maddi destek teklif edilir ve bireysel üyelere de hediyeler sunulur. Ayrıca büyükelçilik tarafından örgütün faaliyetleri için kamu desteği sunulur. Topluluk örgütü, büyükelçiliğin çalışmalarına gösterdiği farkındalığı ve verdikleri teşvikleri takdir eder. Zamanla, örgütün bazı faaliyetleri maddi desteğe bağımlı hale gelir.</w:t>
      </w:r>
    </w:p>
    <w:p w14:paraId="001076F9"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Altı ay sonra, büyükelçilik, sağlanan destek nedeniyle örgütün "onlara borçlu olduğunu" söyleyerek örgütün çalıştığı topluluk üyeleri hakkında özel kişisel bilgiler talep eder. </w:t>
      </w:r>
    </w:p>
    <w:p w14:paraId="4556C34F" w14:textId="634A09F6"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Örgüt, kişisel bilgileri verme konusunda zorlanır ve korkutulur, ancak bu istemi reddeder. Büyükelçilik desteği durdurur ve bu da örgütün bazı faaliyetlerini etkiler.</w:t>
      </w:r>
    </w:p>
    <w:p w14:paraId="2C8F8644" w14:textId="77777777" w:rsidR="00440ADA" w:rsidRPr="00440ADA" w:rsidRDefault="00440ADA" w:rsidP="00440ADA">
      <w:pPr>
        <w:pStyle w:val="BodyText"/>
        <w:spacing w:before="200" w:after="200" w:line="249" w:lineRule="auto"/>
        <w:rPr>
          <w:rFonts w:ascii="Acumin Pro" w:hAnsi="Acumin Pro"/>
          <w:color w:val="231F20"/>
        </w:rPr>
      </w:pPr>
    </w:p>
    <w:p w14:paraId="191EAD02"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Bu durumu yabancı müdahale yapan nedir?</w:t>
      </w:r>
    </w:p>
    <w:p w14:paraId="5553A3FB"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Yabancı bir devletin, örgüt üzerinde baskı kurmak amacıyla kasıtlı olarak hediyeler ve finansman kullanması ve ardından topluluk üyeleriyle ilgili özel kişisel bilgilere erişmeye çalışması. </w:t>
      </w:r>
    </w:p>
    <w:p w14:paraId="4D8B5DD9" w14:textId="607AAD8A"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Bu, yabancı devletin kendi amaçları için bilgi toplama ve örgütsel kararlara müdahale etmek için yaptığı bir zorlama girişimidir.</w:t>
      </w:r>
    </w:p>
    <w:p w14:paraId="769C2F16" w14:textId="60C7565A" w:rsidR="00440ADA" w:rsidRPr="00440ADA" w:rsidRDefault="00440ADA" w:rsidP="00440ADA">
      <w:pPr>
        <w:pStyle w:val="BodyText"/>
        <w:spacing w:before="200" w:after="200" w:line="249" w:lineRule="auto"/>
        <w:rPr>
          <w:rFonts w:ascii="Acumin Pro" w:hAnsi="Acumin Pro"/>
          <w:color w:val="231F20"/>
        </w:rPr>
      </w:pPr>
    </w:p>
    <w:p w14:paraId="012A61CD" w14:textId="77777777" w:rsidR="00414318" w:rsidRPr="00414318" w:rsidRDefault="00414318" w:rsidP="00414318">
      <w:pPr>
        <w:pStyle w:val="BodyText"/>
        <w:spacing w:before="200" w:after="200" w:line="249" w:lineRule="auto"/>
        <w:rPr>
          <w:rFonts w:ascii="Acumin Pro" w:hAnsi="Acumin Pro"/>
          <w:color w:val="231F20"/>
        </w:rPr>
      </w:pPr>
    </w:p>
    <w:sectPr w:rsidR="00414318" w:rsidRPr="00414318" w:rsidSect="007505DC">
      <w:headerReference w:type="default" r:id="rId10"/>
      <w:footerReference w:type="default" r:id="rId11"/>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27986" w14:textId="77777777" w:rsidR="009E1FA5" w:rsidRPr="00440ADA" w:rsidRDefault="009E1FA5">
      <w:r w:rsidRPr="00440ADA">
        <w:separator/>
      </w:r>
    </w:p>
  </w:endnote>
  <w:endnote w:type="continuationSeparator" w:id="0">
    <w:p w14:paraId="67A1B35D" w14:textId="77777777" w:rsidR="009E1FA5" w:rsidRPr="00440ADA" w:rsidRDefault="009E1FA5">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10AB57CE" w:rsidR="00374C1D" w:rsidRPr="00440ADA" w:rsidRDefault="008111C3" w:rsidP="00374C1D">
    <w:pPr>
      <w:spacing w:before="22"/>
      <w:rPr>
        <w:rFonts w:ascii="Acumin Pro" w:hAnsi="Acumin Pro"/>
        <w:b/>
        <w:sz w:val="20"/>
        <w:szCs w:val="20"/>
      </w:rPr>
    </w:pPr>
    <w:r>
      <w:rPr>
        <w:rFonts w:ascii="Acumin Pro" w:hAnsi="Acumin Pro"/>
        <w:b/>
        <w:color w:val="391335"/>
        <w:sz w:val="20"/>
      </w:rPr>
      <w:t>Toplumsal Örgütleri Etkileyen Yabancı Müdahale Örnekleri</w:t>
    </w:r>
    <w:r w:rsidR="00374C1D" w:rsidRPr="00440ADA">
      <w:rPr>
        <w:rFonts w:ascii="Acumin Pro" w:hAnsi="Acumin Pro"/>
        <w:b/>
        <w:color w:val="391335"/>
        <w:spacing w:val="-2"/>
        <w:sz w:val="20"/>
        <w:szCs w:val="20"/>
      </w:rPr>
      <w:tab/>
    </w:r>
    <w:r w:rsidR="00374C1D" w:rsidRPr="00440ADA">
      <w:rPr>
        <w:rFonts w:ascii="Acumin Pro" w:hAnsi="Acumin Pro"/>
        <w:b/>
        <w:color w:val="391335"/>
        <w:spacing w:val="-2"/>
        <w:sz w:val="20"/>
        <w:szCs w:val="20"/>
      </w:rPr>
      <w:tab/>
    </w:r>
    <w:r w:rsidR="00E978CF">
      <w:rPr>
        <w:rFonts w:ascii="Acumin Pro" w:hAnsi="Acumin Pro"/>
        <w:b/>
        <w:color w:val="391335"/>
        <w:spacing w:val="-2"/>
        <w:sz w:val="20"/>
        <w:szCs w:val="20"/>
      </w:rPr>
      <w:tab/>
    </w:r>
    <w:r w:rsidR="00374C1D" w:rsidRPr="00440ADA">
      <w:rPr>
        <w:rFonts w:ascii="Acumin Pro" w:hAnsi="Acumin Pro"/>
        <w:b/>
        <w:color w:val="391335"/>
        <w:spacing w:val="-2"/>
        <w:sz w:val="20"/>
        <w:szCs w:val="20"/>
      </w:rPr>
      <w:tab/>
    </w:r>
    <w:r w:rsidR="00374C1D" w:rsidRPr="00440ADA">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EndPr/>
      <w:sdtContent>
        <w:r w:rsidR="00374C1D" w:rsidRPr="00440ADA">
          <w:rPr>
            <w:rFonts w:ascii="Acumin Pro" w:hAnsi="Acumin Pro"/>
            <w:sz w:val="20"/>
            <w:szCs w:val="20"/>
          </w:rPr>
          <w:fldChar w:fldCharType="begin"/>
        </w:r>
        <w:r w:rsidR="00374C1D" w:rsidRPr="00440ADA">
          <w:rPr>
            <w:rFonts w:ascii="Acumin Pro" w:hAnsi="Acumin Pro"/>
            <w:sz w:val="20"/>
            <w:szCs w:val="20"/>
          </w:rPr>
          <w:instrText xml:space="preserve"> PAGE   \* MERGEFORMAT </w:instrText>
        </w:r>
        <w:r w:rsidR="00374C1D" w:rsidRPr="00440ADA">
          <w:rPr>
            <w:rFonts w:ascii="Acumin Pro" w:hAnsi="Acumin Pro"/>
            <w:sz w:val="20"/>
            <w:szCs w:val="20"/>
          </w:rPr>
          <w:fldChar w:fldCharType="separate"/>
        </w:r>
        <w:r>
          <w:rPr>
            <w:rFonts w:ascii="Acumin Pro" w:hAnsi="Acumin Pro"/>
            <w:sz w:val="20"/>
          </w:rPr>
          <w:t>2</w:t>
        </w:r>
        <w:r w:rsidR="00374C1D" w:rsidRPr="00440ADA">
          <w:rPr>
            <w:rFonts w:ascii="Acumin Pro" w:hAnsi="Acumin Pro"/>
            <w:sz w:val="20"/>
            <w:szCs w:val="20"/>
          </w:rPr>
          <w:fldChar w:fldCharType="end"/>
        </w:r>
      </w:sdtContent>
    </w:sdt>
  </w:p>
  <w:p w14:paraId="2460D264" w14:textId="5663114F" w:rsidR="00192155" w:rsidRPr="00440ADA"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5A6A9" w14:textId="77777777" w:rsidR="009E1FA5" w:rsidRPr="00440ADA" w:rsidRDefault="009E1FA5">
      <w:r w:rsidRPr="00440ADA">
        <w:separator/>
      </w:r>
    </w:p>
  </w:footnote>
  <w:footnote w:type="continuationSeparator" w:id="0">
    <w:p w14:paraId="6BF68395" w14:textId="77777777" w:rsidR="009E1FA5" w:rsidRPr="00440ADA" w:rsidRDefault="009E1FA5">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rPr>
    </w:pPr>
  </w:p>
  <w:p w14:paraId="2460D263" w14:textId="033B76B1" w:rsidR="00192155" w:rsidRPr="00440ADA"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tr-TR" w:eastAsia="en-US"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tr-TR" w:eastAsia="en-US" w:bidi="ar-SA"/>
      </w:rPr>
    </w:lvl>
    <w:lvl w:ilvl="2" w:tplc="07F00670">
      <w:numFmt w:val="bullet"/>
      <w:lvlText w:val="•"/>
      <w:lvlJc w:val="left"/>
      <w:pPr>
        <w:ind w:left="2896" w:hanging="360"/>
      </w:pPr>
      <w:rPr>
        <w:rFonts w:hint="default"/>
        <w:lang w:val="tr-TR" w:eastAsia="en-US" w:bidi="ar-SA"/>
      </w:rPr>
    </w:lvl>
    <w:lvl w:ilvl="3" w:tplc="33BC025E">
      <w:numFmt w:val="bullet"/>
      <w:lvlText w:val="•"/>
      <w:lvlJc w:val="left"/>
      <w:pPr>
        <w:ind w:left="3774" w:hanging="360"/>
      </w:pPr>
      <w:rPr>
        <w:rFonts w:hint="default"/>
        <w:lang w:val="tr-TR" w:eastAsia="en-US" w:bidi="ar-SA"/>
      </w:rPr>
    </w:lvl>
    <w:lvl w:ilvl="4" w:tplc="1AAEF1EE">
      <w:numFmt w:val="bullet"/>
      <w:lvlText w:val="•"/>
      <w:lvlJc w:val="left"/>
      <w:pPr>
        <w:ind w:left="4653" w:hanging="360"/>
      </w:pPr>
      <w:rPr>
        <w:rFonts w:hint="default"/>
        <w:lang w:val="tr-TR" w:eastAsia="en-US" w:bidi="ar-SA"/>
      </w:rPr>
    </w:lvl>
    <w:lvl w:ilvl="5" w:tplc="FFCE2F96">
      <w:numFmt w:val="bullet"/>
      <w:lvlText w:val="•"/>
      <w:lvlJc w:val="left"/>
      <w:pPr>
        <w:ind w:left="5531" w:hanging="360"/>
      </w:pPr>
      <w:rPr>
        <w:rFonts w:hint="default"/>
        <w:lang w:val="tr-TR" w:eastAsia="en-US" w:bidi="ar-SA"/>
      </w:rPr>
    </w:lvl>
    <w:lvl w:ilvl="6" w:tplc="16484222">
      <w:numFmt w:val="bullet"/>
      <w:lvlText w:val="•"/>
      <w:lvlJc w:val="left"/>
      <w:pPr>
        <w:ind w:left="6409" w:hanging="360"/>
      </w:pPr>
      <w:rPr>
        <w:rFonts w:hint="default"/>
        <w:lang w:val="tr-TR" w:eastAsia="en-US" w:bidi="ar-SA"/>
      </w:rPr>
    </w:lvl>
    <w:lvl w:ilvl="7" w:tplc="67409FBC">
      <w:numFmt w:val="bullet"/>
      <w:lvlText w:val="•"/>
      <w:lvlJc w:val="left"/>
      <w:pPr>
        <w:ind w:left="7287" w:hanging="360"/>
      </w:pPr>
      <w:rPr>
        <w:rFonts w:hint="default"/>
        <w:lang w:val="tr-TR" w:eastAsia="en-US" w:bidi="ar-SA"/>
      </w:rPr>
    </w:lvl>
    <w:lvl w:ilvl="8" w:tplc="91D87772">
      <w:numFmt w:val="bullet"/>
      <w:lvlText w:val="•"/>
      <w:lvlJc w:val="left"/>
      <w:pPr>
        <w:ind w:left="8166" w:hanging="360"/>
      </w:pPr>
      <w:rPr>
        <w:rFonts w:hint="default"/>
        <w:lang w:val="tr-TR" w:eastAsia="en-US"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hint="default"/>
      </w:rPr>
    </w:lvl>
    <w:lvl w:ilvl="1" w:tplc="07F00670">
      <w:numFmt w:val="bullet"/>
      <w:lvlText w:val="•"/>
      <w:lvlJc w:val="left"/>
      <w:pPr>
        <w:ind w:left="1800" w:hanging="360"/>
      </w:pPr>
      <w:rPr>
        <w:rFonts w:hint="default"/>
        <w:lang w:val="tr-TR" w:eastAsia="en-US" w:bidi="ar-SA"/>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49"/>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6F09"/>
    <w:rsid w:val="0004053A"/>
    <w:rsid w:val="0004157C"/>
    <w:rsid w:val="00050793"/>
    <w:rsid w:val="00050F58"/>
    <w:rsid w:val="00062B8A"/>
    <w:rsid w:val="00065EBC"/>
    <w:rsid w:val="00067C54"/>
    <w:rsid w:val="00075507"/>
    <w:rsid w:val="0008019C"/>
    <w:rsid w:val="000835F3"/>
    <w:rsid w:val="00091A63"/>
    <w:rsid w:val="00097DA0"/>
    <w:rsid w:val="000A2A06"/>
    <w:rsid w:val="000B5425"/>
    <w:rsid w:val="000B636A"/>
    <w:rsid w:val="000C0D20"/>
    <w:rsid w:val="000D0937"/>
    <w:rsid w:val="000D13CF"/>
    <w:rsid w:val="000D2218"/>
    <w:rsid w:val="000D5169"/>
    <w:rsid w:val="000E2551"/>
    <w:rsid w:val="000E4675"/>
    <w:rsid w:val="000E53B0"/>
    <w:rsid w:val="000E6F21"/>
    <w:rsid w:val="00102232"/>
    <w:rsid w:val="00117521"/>
    <w:rsid w:val="001178E1"/>
    <w:rsid w:val="00117DA4"/>
    <w:rsid w:val="00120BC6"/>
    <w:rsid w:val="00120C0C"/>
    <w:rsid w:val="001256A4"/>
    <w:rsid w:val="00130C4F"/>
    <w:rsid w:val="00133B99"/>
    <w:rsid w:val="00140838"/>
    <w:rsid w:val="00141519"/>
    <w:rsid w:val="00144AFE"/>
    <w:rsid w:val="00151836"/>
    <w:rsid w:val="00151A70"/>
    <w:rsid w:val="00152523"/>
    <w:rsid w:val="00163093"/>
    <w:rsid w:val="00167AB1"/>
    <w:rsid w:val="00172045"/>
    <w:rsid w:val="001730C1"/>
    <w:rsid w:val="00174771"/>
    <w:rsid w:val="001777EF"/>
    <w:rsid w:val="00186DFF"/>
    <w:rsid w:val="00187EFB"/>
    <w:rsid w:val="00192155"/>
    <w:rsid w:val="00194087"/>
    <w:rsid w:val="001B3A4E"/>
    <w:rsid w:val="001C37F0"/>
    <w:rsid w:val="001C48FF"/>
    <w:rsid w:val="001C5DBC"/>
    <w:rsid w:val="001C6D91"/>
    <w:rsid w:val="001D2323"/>
    <w:rsid w:val="001E0828"/>
    <w:rsid w:val="001E0B81"/>
    <w:rsid w:val="001F2BC8"/>
    <w:rsid w:val="00203D53"/>
    <w:rsid w:val="00210E98"/>
    <w:rsid w:val="00212A5C"/>
    <w:rsid w:val="002142E0"/>
    <w:rsid w:val="00214CBB"/>
    <w:rsid w:val="00216015"/>
    <w:rsid w:val="00221E3A"/>
    <w:rsid w:val="00227A6F"/>
    <w:rsid w:val="00234148"/>
    <w:rsid w:val="002402C3"/>
    <w:rsid w:val="00243189"/>
    <w:rsid w:val="00243945"/>
    <w:rsid w:val="00244418"/>
    <w:rsid w:val="00245970"/>
    <w:rsid w:val="00256632"/>
    <w:rsid w:val="00261913"/>
    <w:rsid w:val="00272A1A"/>
    <w:rsid w:val="0028390B"/>
    <w:rsid w:val="00284567"/>
    <w:rsid w:val="002915EE"/>
    <w:rsid w:val="00293624"/>
    <w:rsid w:val="00295E0D"/>
    <w:rsid w:val="002B66AB"/>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417A3"/>
    <w:rsid w:val="00344B75"/>
    <w:rsid w:val="00346D95"/>
    <w:rsid w:val="00350AB7"/>
    <w:rsid w:val="0035664F"/>
    <w:rsid w:val="00364D41"/>
    <w:rsid w:val="00367D94"/>
    <w:rsid w:val="00374C1D"/>
    <w:rsid w:val="00394B1E"/>
    <w:rsid w:val="003952F4"/>
    <w:rsid w:val="00396C21"/>
    <w:rsid w:val="003A2671"/>
    <w:rsid w:val="003A4633"/>
    <w:rsid w:val="003A7B46"/>
    <w:rsid w:val="003B046D"/>
    <w:rsid w:val="003B14E4"/>
    <w:rsid w:val="003B2BC9"/>
    <w:rsid w:val="003B760E"/>
    <w:rsid w:val="003C2EE8"/>
    <w:rsid w:val="003C3DB5"/>
    <w:rsid w:val="003C6CA1"/>
    <w:rsid w:val="003D6A5A"/>
    <w:rsid w:val="003D788B"/>
    <w:rsid w:val="003E34C3"/>
    <w:rsid w:val="003E4383"/>
    <w:rsid w:val="003E53DE"/>
    <w:rsid w:val="003F6DA1"/>
    <w:rsid w:val="004003C9"/>
    <w:rsid w:val="004018FC"/>
    <w:rsid w:val="00407BE8"/>
    <w:rsid w:val="00414318"/>
    <w:rsid w:val="00416A60"/>
    <w:rsid w:val="00416FD8"/>
    <w:rsid w:val="004172FD"/>
    <w:rsid w:val="0042391B"/>
    <w:rsid w:val="004271EB"/>
    <w:rsid w:val="00440ADA"/>
    <w:rsid w:val="00451032"/>
    <w:rsid w:val="00453B4E"/>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D6BC9"/>
    <w:rsid w:val="004D7DF3"/>
    <w:rsid w:val="004F16F9"/>
    <w:rsid w:val="004F1E49"/>
    <w:rsid w:val="004F4CF3"/>
    <w:rsid w:val="00503088"/>
    <w:rsid w:val="00507977"/>
    <w:rsid w:val="0051201F"/>
    <w:rsid w:val="00513C66"/>
    <w:rsid w:val="00515C2C"/>
    <w:rsid w:val="005169CE"/>
    <w:rsid w:val="00517284"/>
    <w:rsid w:val="005256E5"/>
    <w:rsid w:val="00531113"/>
    <w:rsid w:val="005317B9"/>
    <w:rsid w:val="00533710"/>
    <w:rsid w:val="00535B43"/>
    <w:rsid w:val="0055595B"/>
    <w:rsid w:val="00555E3A"/>
    <w:rsid w:val="00557B2E"/>
    <w:rsid w:val="0056274D"/>
    <w:rsid w:val="0056620A"/>
    <w:rsid w:val="00566972"/>
    <w:rsid w:val="00573EF4"/>
    <w:rsid w:val="00575B20"/>
    <w:rsid w:val="005915E0"/>
    <w:rsid w:val="005A1AE7"/>
    <w:rsid w:val="005A5739"/>
    <w:rsid w:val="005A72CF"/>
    <w:rsid w:val="005A7502"/>
    <w:rsid w:val="005A75D1"/>
    <w:rsid w:val="005B1A1A"/>
    <w:rsid w:val="005B3B78"/>
    <w:rsid w:val="005B51A5"/>
    <w:rsid w:val="005D0D1A"/>
    <w:rsid w:val="005D369B"/>
    <w:rsid w:val="005E1627"/>
    <w:rsid w:val="005E41DE"/>
    <w:rsid w:val="005F1C0B"/>
    <w:rsid w:val="006064A5"/>
    <w:rsid w:val="00610093"/>
    <w:rsid w:val="00630C91"/>
    <w:rsid w:val="006331D5"/>
    <w:rsid w:val="006338BB"/>
    <w:rsid w:val="00651D7D"/>
    <w:rsid w:val="00652D72"/>
    <w:rsid w:val="00653D60"/>
    <w:rsid w:val="00655230"/>
    <w:rsid w:val="00657624"/>
    <w:rsid w:val="00674745"/>
    <w:rsid w:val="00681780"/>
    <w:rsid w:val="006A3DA1"/>
    <w:rsid w:val="006A3E80"/>
    <w:rsid w:val="006B2FC9"/>
    <w:rsid w:val="006B3070"/>
    <w:rsid w:val="006B4559"/>
    <w:rsid w:val="006B6803"/>
    <w:rsid w:val="006C33A1"/>
    <w:rsid w:val="006C3CB9"/>
    <w:rsid w:val="006C7621"/>
    <w:rsid w:val="006C7EA9"/>
    <w:rsid w:val="006D4965"/>
    <w:rsid w:val="006D7322"/>
    <w:rsid w:val="006F0FED"/>
    <w:rsid w:val="006F11F1"/>
    <w:rsid w:val="006F5322"/>
    <w:rsid w:val="007012F6"/>
    <w:rsid w:val="00702F29"/>
    <w:rsid w:val="00707CE7"/>
    <w:rsid w:val="007122D0"/>
    <w:rsid w:val="00713F79"/>
    <w:rsid w:val="00714B07"/>
    <w:rsid w:val="00726716"/>
    <w:rsid w:val="00732220"/>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E5210"/>
    <w:rsid w:val="007E7968"/>
    <w:rsid w:val="007F1B12"/>
    <w:rsid w:val="007F5080"/>
    <w:rsid w:val="007F517B"/>
    <w:rsid w:val="007F5D62"/>
    <w:rsid w:val="007F5E0E"/>
    <w:rsid w:val="00803202"/>
    <w:rsid w:val="00803C1E"/>
    <w:rsid w:val="00805C98"/>
    <w:rsid w:val="008111C3"/>
    <w:rsid w:val="00822EB9"/>
    <w:rsid w:val="008378C3"/>
    <w:rsid w:val="008429D8"/>
    <w:rsid w:val="008477D6"/>
    <w:rsid w:val="00850783"/>
    <w:rsid w:val="0085422A"/>
    <w:rsid w:val="00855240"/>
    <w:rsid w:val="00857234"/>
    <w:rsid w:val="00857BD1"/>
    <w:rsid w:val="00866039"/>
    <w:rsid w:val="008704E1"/>
    <w:rsid w:val="008715F5"/>
    <w:rsid w:val="0087171D"/>
    <w:rsid w:val="00877F90"/>
    <w:rsid w:val="00880D3F"/>
    <w:rsid w:val="008814BD"/>
    <w:rsid w:val="0088593D"/>
    <w:rsid w:val="00885C9E"/>
    <w:rsid w:val="008927CD"/>
    <w:rsid w:val="008A3B10"/>
    <w:rsid w:val="008B22AE"/>
    <w:rsid w:val="008B2D81"/>
    <w:rsid w:val="008B7691"/>
    <w:rsid w:val="008D0182"/>
    <w:rsid w:val="008D1BE0"/>
    <w:rsid w:val="008D2157"/>
    <w:rsid w:val="008D3FC7"/>
    <w:rsid w:val="008D6590"/>
    <w:rsid w:val="008F72FC"/>
    <w:rsid w:val="00902465"/>
    <w:rsid w:val="00902B56"/>
    <w:rsid w:val="009113B6"/>
    <w:rsid w:val="00916287"/>
    <w:rsid w:val="00923C23"/>
    <w:rsid w:val="00925E22"/>
    <w:rsid w:val="009261A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5C8A"/>
    <w:rsid w:val="009A6F60"/>
    <w:rsid w:val="009A788A"/>
    <w:rsid w:val="009B1201"/>
    <w:rsid w:val="009B1742"/>
    <w:rsid w:val="009B611D"/>
    <w:rsid w:val="009C2A1A"/>
    <w:rsid w:val="009C43BA"/>
    <w:rsid w:val="009D3E08"/>
    <w:rsid w:val="009E0352"/>
    <w:rsid w:val="009E1FA5"/>
    <w:rsid w:val="009F01A4"/>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7272"/>
    <w:rsid w:val="00A77853"/>
    <w:rsid w:val="00A92334"/>
    <w:rsid w:val="00A953B3"/>
    <w:rsid w:val="00AA14EE"/>
    <w:rsid w:val="00AA1EF4"/>
    <w:rsid w:val="00AA5F4F"/>
    <w:rsid w:val="00AB49BE"/>
    <w:rsid w:val="00AB4A7A"/>
    <w:rsid w:val="00AB5BAA"/>
    <w:rsid w:val="00AB713F"/>
    <w:rsid w:val="00AB78CA"/>
    <w:rsid w:val="00AD2014"/>
    <w:rsid w:val="00AD3D15"/>
    <w:rsid w:val="00AD59D2"/>
    <w:rsid w:val="00AD7329"/>
    <w:rsid w:val="00AD74BD"/>
    <w:rsid w:val="00AE7BD2"/>
    <w:rsid w:val="00AF0FCD"/>
    <w:rsid w:val="00AF6BD3"/>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527A2"/>
    <w:rsid w:val="00B60843"/>
    <w:rsid w:val="00B73422"/>
    <w:rsid w:val="00B7376A"/>
    <w:rsid w:val="00BA10CA"/>
    <w:rsid w:val="00BA4495"/>
    <w:rsid w:val="00BA4CC5"/>
    <w:rsid w:val="00BA6457"/>
    <w:rsid w:val="00BB04BA"/>
    <w:rsid w:val="00BB1D78"/>
    <w:rsid w:val="00BB5A22"/>
    <w:rsid w:val="00BC210C"/>
    <w:rsid w:val="00BC5AF8"/>
    <w:rsid w:val="00BC6E9D"/>
    <w:rsid w:val="00BE6B89"/>
    <w:rsid w:val="00BF114F"/>
    <w:rsid w:val="00BF257D"/>
    <w:rsid w:val="00BF7C3B"/>
    <w:rsid w:val="00BF7F99"/>
    <w:rsid w:val="00C03E4A"/>
    <w:rsid w:val="00C072EE"/>
    <w:rsid w:val="00C12366"/>
    <w:rsid w:val="00C2361C"/>
    <w:rsid w:val="00C24E3D"/>
    <w:rsid w:val="00C2674B"/>
    <w:rsid w:val="00C30E6F"/>
    <w:rsid w:val="00C30EB8"/>
    <w:rsid w:val="00C31A73"/>
    <w:rsid w:val="00C3448B"/>
    <w:rsid w:val="00C35824"/>
    <w:rsid w:val="00C37ED6"/>
    <w:rsid w:val="00C419BB"/>
    <w:rsid w:val="00C43645"/>
    <w:rsid w:val="00C45BF5"/>
    <w:rsid w:val="00C50D52"/>
    <w:rsid w:val="00C651A9"/>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7C2D"/>
    <w:rsid w:val="00CF05E7"/>
    <w:rsid w:val="00CF0D7C"/>
    <w:rsid w:val="00CF31AE"/>
    <w:rsid w:val="00D02F71"/>
    <w:rsid w:val="00D0352D"/>
    <w:rsid w:val="00D03648"/>
    <w:rsid w:val="00D042D6"/>
    <w:rsid w:val="00D059B5"/>
    <w:rsid w:val="00D07C1A"/>
    <w:rsid w:val="00D21CAD"/>
    <w:rsid w:val="00D342EA"/>
    <w:rsid w:val="00D4472A"/>
    <w:rsid w:val="00D52F36"/>
    <w:rsid w:val="00D55C6A"/>
    <w:rsid w:val="00D60BF0"/>
    <w:rsid w:val="00D80546"/>
    <w:rsid w:val="00D84BA8"/>
    <w:rsid w:val="00D875C3"/>
    <w:rsid w:val="00D91794"/>
    <w:rsid w:val="00D925F8"/>
    <w:rsid w:val="00D96E66"/>
    <w:rsid w:val="00D976CC"/>
    <w:rsid w:val="00DA1850"/>
    <w:rsid w:val="00DB2B2D"/>
    <w:rsid w:val="00DB39AA"/>
    <w:rsid w:val="00DB3CE0"/>
    <w:rsid w:val="00DC249A"/>
    <w:rsid w:val="00DD65C1"/>
    <w:rsid w:val="00DD6875"/>
    <w:rsid w:val="00DD7110"/>
    <w:rsid w:val="00DE22C2"/>
    <w:rsid w:val="00DE324E"/>
    <w:rsid w:val="00DE51FB"/>
    <w:rsid w:val="00DF32C9"/>
    <w:rsid w:val="00DF46DD"/>
    <w:rsid w:val="00DF751E"/>
    <w:rsid w:val="00E019BE"/>
    <w:rsid w:val="00E02DD5"/>
    <w:rsid w:val="00E07BD7"/>
    <w:rsid w:val="00E12084"/>
    <w:rsid w:val="00E12B3E"/>
    <w:rsid w:val="00E15B6C"/>
    <w:rsid w:val="00E17A26"/>
    <w:rsid w:val="00E3221F"/>
    <w:rsid w:val="00E353A0"/>
    <w:rsid w:val="00E4091B"/>
    <w:rsid w:val="00E4643A"/>
    <w:rsid w:val="00E5045D"/>
    <w:rsid w:val="00E62DC3"/>
    <w:rsid w:val="00E80B22"/>
    <w:rsid w:val="00E86165"/>
    <w:rsid w:val="00E9381C"/>
    <w:rsid w:val="00E978CF"/>
    <w:rsid w:val="00EA1B08"/>
    <w:rsid w:val="00EA5293"/>
    <w:rsid w:val="00EA77C5"/>
    <w:rsid w:val="00EB0123"/>
    <w:rsid w:val="00EB4F7D"/>
    <w:rsid w:val="00EC164D"/>
    <w:rsid w:val="00EC2394"/>
    <w:rsid w:val="00EC387C"/>
    <w:rsid w:val="00EC3ADB"/>
    <w:rsid w:val="00EC3D54"/>
    <w:rsid w:val="00EC6E90"/>
    <w:rsid w:val="00EC7CA0"/>
    <w:rsid w:val="00ED55AD"/>
    <w:rsid w:val="00EE0C29"/>
    <w:rsid w:val="00EE74C0"/>
    <w:rsid w:val="00EF1760"/>
    <w:rsid w:val="00EF2E4B"/>
    <w:rsid w:val="00EF422B"/>
    <w:rsid w:val="00F1067B"/>
    <w:rsid w:val="00F11D01"/>
    <w:rsid w:val="00F137EC"/>
    <w:rsid w:val="00F1432D"/>
    <w:rsid w:val="00F15997"/>
    <w:rsid w:val="00F20775"/>
    <w:rsid w:val="00F233CA"/>
    <w:rsid w:val="00F23EDA"/>
    <w:rsid w:val="00F24187"/>
    <w:rsid w:val="00F272C1"/>
    <w:rsid w:val="00F313C9"/>
    <w:rsid w:val="00F333F5"/>
    <w:rsid w:val="00F4150A"/>
    <w:rsid w:val="00F42E89"/>
    <w:rsid w:val="00F45B67"/>
    <w:rsid w:val="00F70E76"/>
    <w:rsid w:val="00F72F3D"/>
    <w:rsid w:val="00F74207"/>
    <w:rsid w:val="00F93BB7"/>
    <w:rsid w:val="00FA03A6"/>
    <w:rsid w:val="00FA77C7"/>
    <w:rsid w:val="00FB1514"/>
    <w:rsid w:val="00FB427E"/>
    <w:rsid w:val="00FC317A"/>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safeguard/org-toolk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rfi.govt.nz/safeguard/org-toolkit"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CRFIWEBSITE-145050222-898</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https://azurediagovt.sharepoint.com/sites/EXT-CommunityResiliencetoForeignInterferencewebsite_MEC/_layouts/15/DocIdRedir.aspx?ID=CRFIWEBSITE-145050222-898</Url>
      <Description>CRFIWEBSITE-145050222-898</Description>
    </_dlc_DocIdUrl>
  </documentManagement>
</p:properties>
</file>

<file path=customXml/itemProps1.xml><?xml version="1.0" encoding="utf-8"?>
<ds:datastoreItem xmlns:ds="http://schemas.openxmlformats.org/officeDocument/2006/customXml" ds:itemID="{97BBECDC-E6FB-479C-AF55-FB3C18A7C605}">
  <ds:schemaRefs>
    <ds:schemaRef ds:uri="http://schemas.openxmlformats.org/officeDocument/2006/bibliography"/>
  </ds:schemaRefs>
</ds:datastoreItem>
</file>

<file path=customXml/itemProps2.xml><?xml version="1.0" encoding="utf-8"?>
<ds:datastoreItem xmlns:ds="http://schemas.openxmlformats.org/officeDocument/2006/customXml" ds:itemID="{D8D479B0-E60B-44B3-B141-32BFA7860C76}"/>
</file>

<file path=customXml/itemProps3.xml><?xml version="1.0" encoding="utf-8"?>
<ds:datastoreItem xmlns:ds="http://schemas.openxmlformats.org/officeDocument/2006/customXml" ds:itemID="{8C59CF87-5A6A-4010-B63D-CEE3B537491B}"/>
</file>

<file path=customXml/itemProps4.xml><?xml version="1.0" encoding="utf-8"?>
<ds:datastoreItem xmlns:ds="http://schemas.openxmlformats.org/officeDocument/2006/customXml" ds:itemID="{170B4464-4D3C-4098-A575-36906059C2A7}"/>
</file>

<file path=customXml/itemProps5.xml><?xml version="1.0" encoding="utf-8"?>
<ds:datastoreItem xmlns:ds="http://schemas.openxmlformats.org/officeDocument/2006/customXml" ds:itemID="{DEE15F54-52DC-47D3-8572-593CD3E02127}"/>
</file>

<file path=docProps/app.xml><?xml version="1.0" encoding="utf-8"?>
<Properties xmlns="http://schemas.openxmlformats.org/officeDocument/2006/extended-properties" xmlns:vt="http://schemas.openxmlformats.org/officeDocument/2006/docPropsVTypes">
  <Template>Normal</Template>
  <TotalTime>0</TotalTime>
  <Pages>4</Pages>
  <Words>1049</Words>
  <Characters>5980</Characters>
  <Application>Microsoft Office Word</Application>
  <DocSecurity>2</DocSecurity>
  <Lines>49</Lines>
  <Paragraphs>14</Paragraphs>
  <ScaleCrop>false</ScaleCrop>
  <Company/>
  <LinksUpToDate>false</LinksUpToDate>
  <CharactersWithSpaces>7015</CharactersWithSpaces>
  <SharedDoc>false</SharedDoc>
  <HLinks>
    <vt:vector size="12" baseType="variant">
      <vt:variant>
        <vt:i4>1572899</vt:i4>
      </vt:variant>
      <vt:variant>
        <vt:i4>3</vt:i4>
      </vt:variant>
      <vt:variant>
        <vt:i4>0</vt:i4>
      </vt:variant>
      <vt:variant>
        <vt:i4>5</vt:i4>
      </vt:variant>
      <vt:variant>
        <vt:lpwstr>https://www.ethniccommunities.govt.nz/programmes/security-and-resilience/safeguarding-your-community-organisation-against-foreign-interference/_nocache</vt:lpwstr>
      </vt:variant>
      <vt:variant>
        <vt:lpwstr/>
      </vt:variant>
      <vt:variant>
        <vt:i4>1572899</vt:i4>
      </vt:variant>
      <vt:variant>
        <vt:i4>0</vt:i4>
      </vt:variant>
      <vt:variant>
        <vt:i4>0</vt:i4>
      </vt:variant>
      <vt:variant>
        <vt:i4>5</vt:i4>
      </vt:variant>
      <vt:variant>
        <vt:lpwstr>https://www.ethniccommunities.govt.nz/programmes/security-and-resilience/safeguarding-your-community-organisation-against-foreign-interference/_nocache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2026-08-20T03:22:00Z</dcterms:created>
  <dcterms:modified xsi:type="dcterms:W3CDTF">2026-08-20T03:23:00Z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0b0f6c86-0f20-41a0-acde-33bd849c00f5</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877700</vt:r8>
  </property>
</Properties>
</file>